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9A58A">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护士鞋常规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14:paraId="4DC04C4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14:paraId="5BF4229D">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护士鞋</w:t>
      </w:r>
      <w:r>
        <w:rPr>
          <w:rFonts w:hint="eastAsia" w:ascii="方正仿宋_GBK" w:hAnsi="方正仿宋_GBK" w:eastAsia="方正仿宋_GBK" w:cs="方正仿宋_GBK"/>
          <w:b w:val="0"/>
          <w:bCs w:val="0"/>
          <w:color w:val="000000"/>
          <w:sz w:val="24"/>
          <w:szCs w:val="24"/>
          <w:lang w:val="en-US" w:eastAsia="zh-CN"/>
        </w:rPr>
        <w:t>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C99DAD9">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w:t>
      </w:r>
      <w:r>
        <w:rPr>
          <w:rFonts w:hint="eastAsia" w:ascii="方正仿宋_GBK" w:hAnsi="方正仿宋_GBK" w:eastAsia="方正仿宋_GBK" w:cs="方正仿宋_GBK"/>
          <w:b/>
          <w:bCs/>
          <w:color w:val="000000"/>
          <w:sz w:val="24"/>
          <w:szCs w:val="24"/>
          <w:lang w:val="en-US" w:eastAsia="zh-CN"/>
        </w:rPr>
        <w:t>项目</w:t>
      </w:r>
      <w:r>
        <w:rPr>
          <w:rFonts w:hint="eastAsia" w:ascii="方正仿宋_GBK" w:hAnsi="方正仿宋_GBK" w:eastAsia="方正仿宋_GBK" w:cs="方正仿宋_GBK"/>
          <w:b/>
          <w:bCs/>
          <w:color w:val="000000"/>
          <w:sz w:val="24"/>
          <w:szCs w:val="24"/>
        </w:rPr>
        <w:t>内容</w:t>
      </w:r>
      <w:bookmarkEnd w:id="1"/>
      <w:bookmarkEnd w:id="2"/>
    </w:p>
    <w:tbl>
      <w:tblPr>
        <w:tblStyle w:val="14"/>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66"/>
        <w:gridCol w:w="1800"/>
        <w:gridCol w:w="2538"/>
      </w:tblGrid>
      <w:tr w14:paraId="46E2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0" w:type="dxa"/>
            <w:tcBorders>
              <w:top w:val="single" w:color="auto" w:sz="4" w:space="0"/>
              <w:left w:val="single" w:color="auto" w:sz="4" w:space="0"/>
              <w:right w:val="single" w:color="auto" w:sz="4" w:space="0"/>
            </w:tcBorders>
            <w:vAlign w:val="center"/>
          </w:tcPr>
          <w:p w14:paraId="07C47CB2">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内容</w:t>
            </w:r>
          </w:p>
        </w:tc>
        <w:tc>
          <w:tcPr>
            <w:tcW w:w="1766" w:type="dxa"/>
            <w:tcBorders>
              <w:top w:val="single" w:color="auto" w:sz="4" w:space="0"/>
              <w:left w:val="single" w:color="auto" w:sz="4" w:space="0"/>
              <w:right w:val="single" w:color="auto" w:sz="4" w:space="0"/>
            </w:tcBorders>
            <w:vAlign w:val="center"/>
          </w:tcPr>
          <w:p w14:paraId="297C2BEA">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项目单价限价</w:t>
            </w:r>
          </w:p>
        </w:tc>
        <w:tc>
          <w:tcPr>
            <w:tcW w:w="1800" w:type="dxa"/>
            <w:tcBorders>
              <w:top w:val="single" w:color="auto" w:sz="4" w:space="0"/>
              <w:left w:val="single" w:color="auto" w:sz="4" w:space="0"/>
              <w:right w:val="single" w:color="auto" w:sz="4" w:space="0"/>
            </w:tcBorders>
            <w:vAlign w:val="center"/>
          </w:tcPr>
          <w:p w14:paraId="5BABA860">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38" w:type="dxa"/>
            <w:tcBorders>
              <w:top w:val="single" w:color="auto" w:sz="4" w:space="0"/>
              <w:left w:val="single" w:color="auto" w:sz="4" w:space="0"/>
              <w:right w:val="single" w:color="auto" w:sz="4" w:space="0"/>
            </w:tcBorders>
            <w:vAlign w:val="center"/>
          </w:tcPr>
          <w:p w14:paraId="37C3755D">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14:paraId="50E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14:paraId="4DECABED">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护士鞋常规采购</w:t>
            </w:r>
          </w:p>
        </w:tc>
        <w:tc>
          <w:tcPr>
            <w:tcW w:w="1766" w:type="dxa"/>
            <w:tcBorders>
              <w:top w:val="single" w:color="auto" w:sz="4" w:space="0"/>
              <w:left w:val="single" w:color="auto" w:sz="4" w:space="0"/>
              <w:right w:val="single" w:color="auto" w:sz="4" w:space="0"/>
            </w:tcBorders>
            <w:vAlign w:val="center"/>
          </w:tcPr>
          <w:p w14:paraId="26109BCA">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100元/双</w:t>
            </w:r>
          </w:p>
        </w:tc>
        <w:tc>
          <w:tcPr>
            <w:tcW w:w="1800" w:type="dxa"/>
            <w:tcBorders>
              <w:top w:val="single" w:color="auto" w:sz="4" w:space="0"/>
              <w:left w:val="single" w:color="auto" w:sz="4" w:space="0"/>
              <w:right w:val="single" w:color="auto" w:sz="4" w:space="0"/>
            </w:tcBorders>
            <w:vAlign w:val="center"/>
          </w:tcPr>
          <w:p w14:paraId="73A5AA41">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538" w:type="dxa"/>
            <w:tcBorders>
              <w:top w:val="single" w:color="auto" w:sz="4" w:space="0"/>
              <w:left w:val="single" w:color="auto" w:sz="4" w:space="0"/>
              <w:right w:val="single" w:color="auto" w:sz="4" w:space="0"/>
            </w:tcBorders>
            <w:vAlign w:val="center"/>
          </w:tcPr>
          <w:p w14:paraId="15FFD93C">
            <w:pPr>
              <w:keepNext/>
              <w:keepLines/>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76558D15">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3FBFFAC7">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1CAD2C9C">
      <w:pPr>
        <w:keepNext/>
        <w:keepLines/>
        <w:pageBreakBefore w:val="0"/>
        <w:kinsoku/>
        <w:wordWrap/>
        <w:overflowPunct/>
        <w:topLinePunct w:val="0"/>
        <w:autoSpaceDE/>
        <w:autoSpaceDN/>
        <w:bidi w:val="0"/>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14A64206">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D1B1AF3">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4C544C9">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568AC8D3">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DA7CC71">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CECCED7">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8D77754">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3123A56C">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C7E05DF">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11037D4B">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14:paraId="53388756">
      <w:pPr>
        <w:keepNext/>
        <w:keepLines/>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bookmarkStart w:id="8" w:name="_Toc3374"/>
      <w:bookmarkStart w:id="9" w:name="_Toc6178"/>
      <w:bookmarkStart w:id="10" w:name="_Toc21930"/>
      <w:bookmarkStart w:id="11" w:name="_Toc26564"/>
      <w:bookmarkStart w:id="12" w:name="_Toc17509"/>
      <w:bookmarkStart w:id="13" w:name="_Toc1965"/>
      <w:bookmarkStart w:id="14" w:name="_Toc9401"/>
      <w:bookmarkStart w:id="15" w:name="_Toc22548773"/>
      <w:bookmarkStart w:id="16" w:name="_Toc3976"/>
      <w:bookmarkStart w:id="17" w:name="_Toc11412"/>
      <w:r>
        <w:rPr>
          <w:rFonts w:hint="eastAsia" w:ascii="方正仿宋_GBK" w:hAnsi="方正仿宋_GBK" w:eastAsia="方正仿宋_GBK" w:cs="方正仿宋_GBK"/>
          <w:b/>
          <w:bCs/>
          <w:color w:val="000000"/>
          <w:sz w:val="24"/>
          <w:szCs w:val="24"/>
          <w:lang w:val="en-US" w:eastAsia="zh-CN"/>
        </w:rPr>
        <w:t>四、技术要求</w:t>
      </w:r>
    </w:p>
    <w:p w14:paraId="3BB942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（一）判断依据：QB/T 2955-2017《休闲鞋》。</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（二）技术参数</w:t>
      </w:r>
    </w:p>
    <w:p w14:paraId="2EECC9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drawing>
          <wp:anchor distT="0" distB="0" distL="114300" distR="114300" simplePos="0" relativeHeight="251659264" behindDoc="0" locked="0" layoutInCell="1" allowOverlap="1">
            <wp:simplePos x="0" y="0"/>
            <wp:positionH relativeFrom="column">
              <wp:posOffset>3897630</wp:posOffset>
            </wp:positionH>
            <wp:positionV relativeFrom="paragraph">
              <wp:posOffset>359410</wp:posOffset>
            </wp:positionV>
            <wp:extent cx="1390650" cy="1419225"/>
            <wp:effectExtent l="0" t="0" r="0" b="9525"/>
            <wp:wrapNone/>
            <wp:docPr id="3" name="图片 3" descr="2ce821c7f1e8000543ae32dc7b51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ce821c7f1e8000543ae32dc7b5126f"/>
                    <pic:cNvPicPr>
                      <a:picLocks noChangeAspect="1"/>
                    </pic:cNvPicPr>
                  </pic:nvPicPr>
                  <pic:blipFill>
                    <a:blip r:embed="rId4"/>
                    <a:stretch>
                      <a:fillRect/>
                    </a:stretch>
                  </pic:blipFill>
                  <pic:spPr>
                    <a:xfrm>
                      <a:off x="0" y="0"/>
                      <a:ext cx="1390650" cy="1419225"/>
                    </a:xfrm>
                    <a:prstGeom prst="rect">
                      <a:avLst/>
                    </a:prstGeom>
                  </pic:spPr>
                </pic:pic>
              </a:graphicData>
            </a:graphic>
          </wp:anchor>
        </w:drawing>
      </w:r>
      <w:r>
        <w:rPr>
          <w:rFonts w:hint="eastAsia" w:ascii="方正仿宋_GBK" w:hAnsi="方正仿宋_GBK" w:eastAsia="方正仿宋_GBK" w:cs="方正仿宋_GBK"/>
          <w:b w:val="0"/>
          <w:bCs w:val="0"/>
          <w:color w:val="000000"/>
          <w:sz w:val="24"/>
          <w:szCs w:val="24"/>
          <w:lang w:val="en-US" w:eastAsia="zh-CN"/>
        </w:rPr>
        <w:t>1.整体外观：颜色白色，整鞋应端正、 平服、对称，无明显可见 缺陷和色差；内垫应平服；鞋内外应清洁；帮底 结合处应无缺胶、开胶。</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2.鞋重（g）：&lt;220；</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3.跟高（cm）：3-4cm；</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4.外底耐磨性能（mm）：磨痕长度≤10；</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5.防滑性能：</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5.1干态：≥0.5，</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5.2湿态：≥0.3。</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6.DIN磨耗量（mm3) ：≤150；</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7.帮面厚度（mm）：1.6～1.7；</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8.耐黄变（级）：≥4；</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9.材质鉴别</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9.1帮面材质：头层牛皮革；</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9.2后帮衬里：头层猪皮革；</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9.3内垫：头层猪皮革。</w:t>
      </w:r>
      <w:r>
        <w:rPr>
          <w:rFonts w:hint="eastAsia" w:ascii="方正仿宋_GBK" w:hAnsi="方正仿宋_GBK" w:eastAsia="方正仿宋_GBK" w:cs="方正仿宋_GBK"/>
          <w:b w:val="0"/>
          <w:bCs w:val="0"/>
          <w:color w:val="000000"/>
          <w:sz w:val="24"/>
          <w:szCs w:val="24"/>
          <w:lang w:val="en-US" w:eastAsia="zh-CN"/>
        </w:rPr>
        <w:br w:type="textWrapping"/>
      </w:r>
      <w:r>
        <w:rPr>
          <w:rFonts w:hint="eastAsia" w:ascii="方正仿宋_GBK" w:hAnsi="方正仿宋_GBK" w:eastAsia="方正仿宋_GBK" w:cs="方正仿宋_GBK"/>
          <w:b w:val="0"/>
          <w:bCs w:val="0"/>
          <w:color w:val="000000"/>
          <w:sz w:val="24"/>
          <w:szCs w:val="24"/>
          <w:lang w:val="en-US" w:eastAsia="zh-CN"/>
        </w:rPr>
        <w:t xml:space="preserve">    10.异味（级）：≤3。</w:t>
      </w:r>
    </w:p>
    <w:p w14:paraId="60AB9DB3">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备注：1.以上参数须提供第三方检测机构出具的检验报告，如果未提供，视为不满足；</w:t>
      </w:r>
    </w:p>
    <w:p w14:paraId="7AD8A96D">
      <w:pPr>
        <w:pStyle w:val="2"/>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方正仿宋_GBK" w:hAnsi="方正仿宋_GBK" w:eastAsia="方正仿宋_GBK" w:cs="方正仿宋_GBK"/>
          <w:b w:val="0"/>
          <w:bCs w:val="0"/>
          <w:color w:val="auto"/>
          <w:kern w:val="2"/>
          <w:sz w:val="24"/>
          <w:szCs w:val="24"/>
          <w:lang w:val="en-US" w:eastAsia="zh-CN" w:bidi="ar-SA"/>
        </w:rPr>
      </w:pPr>
      <w:r>
        <w:rPr>
          <w:rFonts w:hint="eastAsia" w:ascii="方正仿宋_GBK" w:hAnsi="方正仿宋_GBK" w:eastAsia="方正仿宋_GBK" w:cs="方正仿宋_GBK"/>
          <w:b w:val="0"/>
          <w:bCs w:val="0"/>
          <w:color w:val="auto"/>
          <w:kern w:val="2"/>
          <w:sz w:val="24"/>
          <w:szCs w:val="24"/>
          <w:lang w:val="en-US" w:eastAsia="zh-CN" w:bidi="ar-SA"/>
        </w:rPr>
        <w:t>2.护士鞋参考图样如右上图。</w:t>
      </w:r>
    </w:p>
    <w:p w14:paraId="0A52EF8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021231A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（一）交货时间、地点及验收方式</w:t>
      </w:r>
    </w:p>
    <w:p w14:paraId="2402902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1.交货时间：接到采购人发货通知后15个日历日内；</w:t>
      </w:r>
    </w:p>
    <w:p w14:paraId="165B4D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2.交货地点：重庆市第四人民医院内指定地点；</w:t>
      </w:r>
    </w:p>
    <w:p w14:paraId="1E52FF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3.交货要求：每次交货时，</w:t>
      </w:r>
      <w:r>
        <w:rPr>
          <w:rFonts w:hint="eastAsia" w:ascii="方正仿宋_GBK" w:hAnsi="方正仿宋_GBK" w:eastAsia="方正仿宋_GBK" w:cs="方正仿宋_GBK"/>
          <w:b w:val="0"/>
          <w:bCs w:val="0"/>
          <w:color w:val="auto"/>
          <w:kern w:val="2"/>
          <w:sz w:val="24"/>
          <w:szCs w:val="24"/>
          <w:lang w:val="en-US" w:eastAsia="zh-CN" w:bidi="ar-SA"/>
        </w:rPr>
        <w:t>须提供该批产品的第三方检测机构出具的检验报告；</w:t>
      </w:r>
    </w:p>
    <w:p w14:paraId="004224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4.验收方式</w:t>
      </w:r>
    </w:p>
    <w:p w14:paraId="1387FCA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4.1成交供应商实际配送的货物必须与投标时提供的样品一致且符合合同约定标准，不能以次充好或提供假冒伪劣产品。采购人可对送货产品进行抽样送检。对存在不合格产品的，采购人有权拒绝付款并要求成交供应商支付本次送货金额20%的违约金。</w:t>
      </w:r>
    </w:p>
    <w:p w14:paraId="2D4A9E6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成交供应商应保证所提供产品完好无损的配送至院方指定地点，成交供应商应与采购人指定库管人员共同对产品进行清点交接及验收。如产品有缺漏、破损、残次品；产品数量、规格有误的，采购人拒绝在《送货单》（包括具体产品名称、规格、数量）上签字，成交供应商负责产品的退换，由此造成的所有损失及费用全部由成交供应商承担。若验收无误，双方签字交接；</w:t>
      </w:r>
    </w:p>
    <w:p w14:paraId="1B45344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4.3成交供应商按照合同要求完成产品配送后，将《送货单》交付采购人，作为付款凭证附件。</w:t>
      </w:r>
    </w:p>
    <w:p w14:paraId="79E78C0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（二）合同期限：3年。</w:t>
      </w:r>
    </w:p>
    <w:p w14:paraId="5D77B73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（三）报价要求：报价包括完成本项目所需的全部费用，包括但不限于产品价格、材料费、运输费、仓储费、检测费、各种税费等相关所有费用。因供应商自身原因造成漏报、少报皆由其自行承担责任。</w:t>
      </w:r>
    </w:p>
    <w:p w14:paraId="46EE5F9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05B180E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2.同一项目不允许出现两个或两个以上报价，采购人不接受任何有选择性的报价。</w:t>
      </w:r>
    </w:p>
    <w:p w14:paraId="7322E33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3.报价中的计价一律采用人民币。</w:t>
      </w:r>
    </w:p>
    <w:p w14:paraId="6FF7784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（四）产品质保期：</w:t>
      </w:r>
      <w:r>
        <w:rPr>
          <w:rFonts w:hint="eastAsia" w:ascii="方正仿宋_GBK" w:hAnsi="方正仿宋_GBK" w:eastAsia="方正仿宋_GBK" w:cs="方正仿宋_GBK"/>
          <w:color w:val="auto"/>
          <w:sz w:val="24"/>
          <w:szCs w:val="24"/>
          <w:lang w:val="en-US" w:eastAsia="zh-CN"/>
        </w:rPr>
        <w:t>≥3个月</w:t>
      </w:r>
      <w:r>
        <w:rPr>
          <w:rFonts w:hint="eastAsia" w:ascii="方正仿宋_GBK" w:hAnsi="方正仿宋_GBK" w:eastAsia="方正仿宋_GBK" w:cs="方正仿宋_GBK"/>
          <w:color w:val="000000"/>
          <w:sz w:val="24"/>
          <w:szCs w:val="24"/>
          <w:lang w:val="en-US" w:eastAsia="zh-CN"/>
        </w:rPr>
        <w:t>。</w:t>
      </w:r>
    </w:p>
    <w:p w14:paraId="66B4089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售后服务要求：应具有完善的销售供应和售后服务保障体系。对于出现不符合质量标准的产品包退包换；须于接到采购人上述服务通知的1个工作日内，派专业人员上门服务，在3个工作日内保证按要求完成退、换货等服务。</w:t>
      </w:r>
    </w:p>
    <w:p w14:paraId="7602451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（六）付款方式：</w:t>
      </w:r>
      <w:r>
        <w:rPr>
          <w:rFonts w:hint="eastAsia" w:ascii="方正仿宋_GBK" w:hAnsi="方正仿宋_GBK" w:eastAsia="方正仿宋_GBK" w:cs="方正仿宋_GBK"/>
          <w:color w:val="000000"/>
          <w:sz w:val="24"/>
          <w:szCs w:val="24"/>
          <w:highlight w:val="none"/>
          <w:lang w:val="en-US" w:eastAsia="zh-CN"/>
        </w:rPr>
        <w:t>转账付款；在服务期内，采购人在货到、经双方验收合格，并收到成交供应商开具的符合合同内容的合法有效的发票后支付货款。</w:t>
      </w:r>
    </w:p>
    <w:p w14:paraId="18AB7E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（七）所投产品的销售业绩良好。提供所投产品销售业绩的相关证明材料，如销售合同或医院用户名单、联系人及联系电话。</w:t>
      </w:r>
    </w:p>
    <w:bookmarkEnd w:id="8"/>
    <w:bookmarkEnd w:id="9"/>
    <w:bookmarkEnd w:id="10"/>
    <w:bookmarkEnd w:id="11"/>
    <w:bookmarkEnd w:id="12"/>
    <w:bookmarkEnd w:id="13"/>
    <w:bookmarkEnd w:id="14"/>
    <w:bookmarkEnd w:id="15"/>
    <w:bookmarkEnd w:id="16"/>
    <w:bookmarkEnd w:id="17"/>
    <w:p w14:paraId="253C1D6A">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六、采购程序、评定成交的标准、无效响应及采购终止</w:t>
      </w:r>
    </w:p>
    <w:p w14:paraId="08DB148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51E9E4C5">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1.比选按采购文件规定的时间和地点进行。供应商须有法定代表人（或其授权代表）或自然人参加并签到。</w:t>
      </w:r>
    </w:p>
    <w:p w14:paraId="2C6D8184">
      <w:pPr>
        <w:keepNext/>
        <w:keepLines/>
        <w:spacing w:line="48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本项目采购职能部门及比选小组</w:t>
      </w:r>
      <w:r>
        <w:rPr>
          <w:rFonts w:hint="eastAsia" w:ascii="方正仿宋_GBK" w:hAnsi="宋体" w:eastAsia="方正仿宋_GBK"/>
          <w:sz w:val="24"/>
          <w:szCs w:val="24"/>
          <w:highlight w:val="none"/>
        </w:rPr>
        <w:t>对各供应商的资格条件、实质性响应等进行审查</w:t>
      </w:r>
      <w:r>
        <w:rPr>
          <w:rFonts w:hint="eastAsia" w:ascii="方正仿宋_GBK" w:hAnsi="宋体" w:eastAsia="方正仿宋_GBK"/>
          <w:sz w:val="24"/>
          <w:szCs w:val="24"/>
        </w:rPr>
        <w:t>。</w:t>
      </w:r>
    </w:p>
    <w:p w14:paraId="200F71BE">
      <w:pPr>
        <w:keepNext/>
        <w:keepLines/>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6DC1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1C5A84F">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7531CB52">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7EC9374B">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2B6D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vAlign w:val="center"/>
          </w:tcPr>
          <w:p w14:paraId="41D75C34">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3A78BE86">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753F075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7CB5653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2F719F5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2F7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094DFBE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E0D908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B6DB70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15374BEE">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27EA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6FEC2865">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C2FE79A">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184990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7ACE1832">
            <w:pPr>
              <w:rPr>
                <w:rFonts w:hint="eastAsia" w:ascii="方正仿宋_GBK" w:hAnsi="方正仿宋_GBK" w:eastAsia="方正仿宋_GBK" w:cs="方正仿宋_GBK"/>
                <w:color w:val="000000"/>
                <w:sz w:val="21"/>
                <w:szCs w:val="21"/>
              </w:rPr>
            </w:pPr>
          </w:p>
        </w:tc>
      </w:tr>
      <w:tr w14:paraId="3513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019F4E8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33B93B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D1C4F8B">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3CE05368">
            <w:pPr>
              <w:rPr>
                <w:rFonts w:hint="eastAsia" w:ascii="方正仿宋_GBK" w:hAnsi="方正仿宋_GBK" w:eastAsia="方正仿宋_GBK" w:cs="方正仿宋_GBK"/>
                <w:color w:val="000000"/>
                <w:sz w:val="21"/>
                <w:szCs w:val="21"/>
              </w:rPr>
            </w:pPr>
          </w:p>
        </w:tc>
      </w:tr>
      <w:tr w14:paraId="642A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vAlign w:val="center"/>
          </w:tcPr>
          <w:p w14:paraId="5890934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39B702B8">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0CCA522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1C70E475">
            <w:pPr>
              <w:spacing w:line="240" w:lineRule="exact"/>
              <w:rPr>
                <w:rFonts w:hint="eastAsia" w:ascii="方正仿宋_GBK" w:hAnsi="方正仿宋_GBK" w:eastAsia="方正仿宋_GBK" w:cs="方正仿宋_GBK"/>
                <w:color w:val="000000"/>
                <w:sz w:val="21"/>
                <w:szCs w:val="21"/>
              </w:rPr>
            </w:pPr>
          </w:p>
        </w:tc>
      </w:tr>
      <w:tr w14:paraId="373F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4E2DCBEB">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6991BB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01F4539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36F0251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3781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745A29B0">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3B7FA3E3">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76A73C5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5863A6A5">
      <w:pPr>
        <w:snapToGrid w:val="0"/>
        <w:spacing w:line="40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5BAE0D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4CDFF9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492126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436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693818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210BB74D">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0C77C8DC">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50D4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F532838">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05B20428">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38D142F9">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387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744E703">
            <w:pPr>
              <w:jc w:val="center"/>
              <w:rPr>
                <w:rFonts w:hint="eastAsia" w:ascii="方正仿宋_GBK" w:hAnsi="宋体" w:eastAsia="方正仿宋_GBK" w:cs="宋体"/>
                <w:kern w:val="0"/>
                <w:sz w:val="21"/>
                <w:szCs w:val="21"/>
              </w:rPr>
            </w:pPr>
          </w:p>
        </w:tc>
        <w:tc>
          <w:tcPr>
            <w:tcW w:w="2694" w:type="dxa"/>
            <w:vAlign w:val="center"/>
          </w:tcPr>
          <w:p w14:paraId="14D99DAD">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07AA44CE">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34D8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AE6F2AA">
            <w:pPr>
              <w:jc w:val="center"/>
              <w:rPr>
                <w:rFonts w:hint="eastAsia" w:ascii="方正仿宋_GBK" w:hAnsi="宋体" w:eastAsia="方正仿宋_GBK" w:cs="宋体"/>
                <w:kern w:val="0"/>
                <w:sz w:val="21"/>
                <w:szCs w:val="21"/>
              </w:rPr>
            </w:pPr>
          </w:p>
        </w:tc>
        <w:tc>
          <w:tcPr>
            <w:tcW w:w="2694" w:type="dxa"/>
            <w:vAlign w:val="center"/>
          </w:tcPr>
          <w:p w14:paraId="432CE1F0">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2E7DD979">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1A8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1B0C768C">
            <w:pPr>
              <w:jc w:val="center"/>
              <w:rPr>
                <w:rFonts w:hint="eastAsia" w:ascii="方正仿宋_GBK" w:hAnsi="宋体" w:eastAsia="方正仿宋_GBK" w:cs="宋体"/>
                <w:kern w:val="0"/>
                <w:sz w:val="21"/>
                <w:szCs w:val="21"/>
              </w:rPr>
            </w:pPr>
          </w:p>
        </w:tc>
        <w:tc>
          <w:tcPr>
            <w:tcW w:w="2694" w:type="dxa"/>
            <w:vAlign w:val="center"/>
          </w:tcPr>
          <w:p w14:paraId="1308753D">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597FE2B0">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8BC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A4334D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0297A449">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3467C785">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w:t>
            </w:r>
            <w:r>
              <w:rPr>
                <w:rFonts w:hint="eastAsia" w:ascii="方正仿宋_GBK" w:hAnsi="宋体" w:eastAsia="方正仿宋_GBK" w:cs="仿宋_GB2312"/>
                <w:sz w:val="21"/>
                <w:szCs w:val="21"/>
                <w:lang w:val="en-US" w:eastAsia="zh-CN"/>
              </w:rPr>
              <w:t>报价文件</w:t>
            </w:r>
            <w:r>
              <w:rPr>
                <w:rFonts w:hint="eastAsia" w:ascii="方正仿宋_GBK" w:hAnsi="宋体" w:eastAsia="方正仿宋_GBK" w:cs="仿宋_GB2312"/>
                <w:sz w:val="21"/>
                <w:szCs w:val="21"/>
                <w:lang w:val="zh-CN"/>
              </w:rPr>
              <w:t>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5FB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270D642">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3348227D">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047B9570">
            <w:pPr>
              <w:pStyle w:val="8"/>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文件规定的内容进行实质性响应。</w:t>
            </w:r>
          </w:p>
        </w:tc>
      </w:tr>
      <w:tr w14:paraId="31B6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948530C">
            <w:pPr>
              <w:jc w:val="center"/>
              <w:rPr>
                <w:rFonts w:hint="eastAsia" w:ascii="方正仿宋_GBK" w:hAnsi="宋体" w:eastAsia="方正仿宋_GBK" w:cs="宋体"/>
                <w:kern w:val="0"/>
                <w:sz w:val="21"/>
                <w:szCs w:val="21"/>
              </w:rPr>
            </w:pPr>
          </w:p>
        </w:tc>
        <w:tc>
          <w:tcPr>
            <w:tcW w:w="2694" w:type="dxa"/>
            <w:vAlign w:val="center"/>
          </w:tcPr>
          <w:p w14:paraId="008A90C1">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比选</w:t>
            </w:r>
            <w:r>
              <w:rPr>
                <w:rFonts w:hint="eastAsia" w:ascii="方正仿宋_GBK" w:hAnsi="宋体" w:eastAsia="方正仿宋_GBK" w:cs="宋体"/>
                <w:kern w:val="0"/>
                <w:sz w:val="21"/>
                <w:szCs w:val="21"/>
              </w:rPr>
              <w:t>有效期</w:t>
            </w:r>
          </w:p>
        </w:tc>
        <w:tc>
          <w:tcPr>
            <w:tcW w:w="6259" w:type="dxa"/>
            <w:vAlign w:val="center"/>
          </w:tcPr>
          <w:p w14:paraId="2F6CD312">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0E4D06A8">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3.比选</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779E52">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供应商澄清、说明或者更正响应文件应当以书面形式作出</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应当由法定代表人（或其授权代表）或自然人（供应商为自然人）签署或者加盖公章。由授权代表签署的，应当附法定代表人授权书。供应商为自然人的，应当由本人签署并附身份证明。</w:t>
      </w:r>
    </w:p>
    <w:p w14:paraId="250B0115">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4.在比选过程中任何一方不得向他人透露与比选有关的技术资料、价格或其他信息。</w:t>
      </w:r>
    </w:p>
    <w:p w14:paraId="3F26849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5.供应商在比选时作出的所有书面承诺须由法定代表人（或其授权代表）或自然人（供应商为自然人）签署。</w:t>
      </w:r>
    </w:p>
    <w:p w14:paraId="24CE8C3D">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所有参加的供应商</w:t>
      </w:r>
      <w:r>
        <w:rPr>
          <w:rFonts w:hint="eastAsia" w:ascii="方正仿宋_GBK" w:hAnsi="宋体" w:eastAsia="方正仿宋_GBK"/>
          <w:sz w:val="24"/>
          <w:szCs w:val="24"/>
          <w:lang w:val="en-US" w:eastAsia="zh-CN"/>
        </w:rPr>
        <w:t>应</w:t>
      </w:r>
      <w:r>
        <w:rPr>
          <w:rFonts w:hint="default" w:ascii="方正仿宋_GBK" w:hAnsi="宋体" w:eastAsia="方正仿宋_GBK"/>
          <w:sz w:val="24"/>
          <w:szCs w:val="24"/>
          <w:lang w:val="en-US" w:eastAsia="zh-CN"/>
        </w:rPr>
        <w:t>在规定时间内同时书面提交最后报价及有关承诺。已提交响应文件但未在规定时间内进行最后报价的供应商，视为放弃最后报价，以供应商响应文件中的报价为准。</w:t>
      </w:r>
    </w:p>
    <w:p w14:paraId="237EB94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比选</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42BF7C55">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6868556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对技术（</w:t>
      </w:r>
      <w:r>
        <w:rPr>
          <w:rFonts w:hint="eastAsia" w:ascii="方正仿宋_GBK" w:hAnsi="宋体" w:eastAsia="方正仿宋_GBK"/>
          <w:sz w:val="24"/>
          <w:szCs w:val="24"/>
          <w:highlight w:val="none"/>
          <w:lang w:val="en-US" w:eastAsia="zh-CN"/>
        </w:rPr>
        <w:t>质量</w:t>
      </w:r>
      <w:r>
        <w:rPr>
          <w:rFonts w:hint="eastAsia" w:ascii="方正仿宋_GBK" w:hAnsi="宋体" w:eastAsia="方正仿宋_GBK"/>
          <w:sz w:val="24"/>
          <w:szCs w:val="24"/>
          <w:highlight w:val="none"/>
        </w:rPr>
        <w:t>）和</w:t>
      </w:r>
      <w:r>
        <w:rPr>
          <w:rFonts w:hint="eastAsia" w:ascii="方正仿宋_GBK" w:hAnsi="宋体" w:eastAsia="方正仿宋_GBK"/>
          <w:sz w:val="24"/>
          <w:szCs w:val="24"/>
          <w:highlight w:val="none"/>
          <w:lang w:val="en-US" w:eastAsia="zh-CN"/>
        </w:rPr>
        <w:t>商务</w:t>
      </w:r>
      <w:r>
        <w:rPr>
          <w:rFonts w:hint="eastAsia" w:ascii="方正仿宋_GBK" w:hAnsi="宋体" w:eastAsia="方正仿宋_GBK"/>
          <w:sz w:val="24"/>
          <w:szCs w:val="24"/>
          <w:highlight w:val="none"/>
        </w:rPr>
        <w:t>均能满足</w:t>
      </w: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实质性响应要求的供应商的报价、</w:t>
      </w:r>
      <w:r>
        <w:rPr>
          <w:rFonts w:hint="eastAsia" w:ascii="方正仿宋_GBK" w:hAnsi="宋体" w:eastAsia="方正仿宋_GBK"/>
          <w:sz w:val="24"/>
          <w:szCs w:val="24"/>
          <w:highlight w:val="none"/>
          <w:lang w:val="en-US" w:eastAsia="zh-CN"/>
        </w:rPr>
        <w:t>产品质量、售后服务</w:t>
      </w:r>
      <w:bookmarkStart w:id="72" w:name="_GoBack"/>
      <w:bookmarkEnd w:id="72"/>
      <w:r>
        <w:rPr>
          <w:rFonts w:hint="eastAsia" w:ascii="方正仿宋_GBK" w:hAnsi="宋体" w:eastAsia="方正仿宋_GBK"/>
          <w:sz w:val="24"/>
          <w:szCs w:val="24"/>
          <w:highlight w:val="none"/>
        </w:rPr>
        <w:t>等进行综合比较，选择最符合单位采购要求的供应商作为成交供应商。</w:t>
      </w:r>
    </w:p>
    <w:p w14:paraId="355FB022">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（三）无效响应</w:t>
      </w:r>
    </w:p>
    <w:p w14:paraId="59B26EA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20A6CEF3">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1.供应商不符合规定的资格条件的；</w:t>
      </w:r>
    </w:p>
    <w:p w14:paraId="11C3A2B4">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2.供应商未通过实质性响应审查的；</w:t>
      </w:r>
    </w:p>
    <w:p w14:paraId="5FB20E0F">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3.供应商的法定代表人（或其授权代表）或自然人未参加比选的；</w:t>
      </w:r>
    </w:p>
    <w:p w14:paraId="7A291AF1">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4.供应商所提交的响应文件未按“附页：响应文件格式要求”要求签署或盖章的；</w:t>
      </w:r>
    </w:p>
    <w:p w14:paraId="44A374D5">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5.供应商的最后报价超过采购预算或最高限价的；</w:t>
      </w:r>
    </w:p>
    <w:p w14:paraId="0269DF62">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6.单位负责人为同一人或者存在直接控股、管理关系的不同供应商，参加同一合同项（包）比选的；</w:t>
      </w:r>
    </w:p>
    <w:p w14:paraId="48727433">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56C7409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8.同一合同项（包）下的货物，制造商参与比选，再委托代理商参与比选的；</w:t>
      </w:r>
    </w:p>
    <w:p w14:paraId="4E83EF07">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5AFF3CBC">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5AF20768">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4B3CBC7E">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4F9EF90D">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139D2DCC">
      <w:pPr>
        <w:pStyle w:val="9"/>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2.因情况变化，不再符合规定的比选采购方式适用情形的；</w:t>
      </w:r>
    </w:p>
    <w:p w14:paraId="54CF5573">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227BF4C9">
      <w:pPr>
        <w:pStyle w:val="9"/>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color w:val="auto"/>
          <w:sz w:val="24"/>
          <w:szCs w:val="24"/>
          <w:highlight w:val="none"/>
          <w:lang w:val="en-US" w:eastAsia="zh-CN"/>
        </w:rPr>
        <w:t>4.因重大变故，采购任务取消的。</w:t>
      </w:r>
    </w:p>
    <w:p w14:paraId="47F467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有关说明</w:t>
      </w:r>
    </w:p>
    <w:p w14:paraId="4C4521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14:paraId="7EEAB0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文件公告期限：自公告发布之日起三个工作日。</w:t>
      </w:r>
    </w:p>
    <w:p w14:paraId="7D8B76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w:t>
      </w:r>
      <w:r>
        <w:rPr>
          <w:rFonts w:hint="eastAsia" w:ascii="方正仿宋_GBK" w:hAnsi="方正仿宋_GBK" w:eastAsia="方正仿宋_GBK" w:cs="方正仿宋_GBK"/>
          <w:color w:val="000000"/>
          <w:sz w:val="24"/>
          <w:szCs w:val="24"/>
          <w:lang w:val="en-US" w:eastAsia="zh-CN"/>
        </w:rPr>
        <w:t>详见采购公告</w:t>
      </w:r>
      <w:r>
        <w:rPr>
          <w:rFonts w:hint="eastAsia" w:ascii="方正仿宋_GBK" w:hAnsi="方正仿宋_GBK" w:eastAsia="方正仿宋_GBK" w:cs="方正仿宋_GBK"/>
          <w:color w:val="000000"/>
          <w:sz w:val="24"/>
          <w:szCs w:val="24"/>
          <w:lang w:eastAsia="zh-CN"/>
        </w:rPr>
        <w:t>。</w:t>
      </w:r>
    </w:p>
    <w:p w14:paraId="15F1D1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502706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86330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634679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5C9A93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0B0C6B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0FEA68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14:paraId="71EC12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14:paraId="05DC6E6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517368027"/>
      <w:bookmarkStart w:id="19" w:name="_Toc8132"/>
      <w:bookmarkStart w:id="20" w:name="_Toc517367960"/>
      <w:bookmarkStart w:id="21" w:name="_Toc31810"/>
      <w:bookmarkStart w:id="22" w:name="_Toc31639"/>
      <w:bookmarkStart w:id="23" w:name="_Toc527828387"/>
      <w:bookmarkStart w:id="24" w:name="_Toc21862"/>
      <w:bookmarkStart w:id="25" w:name="_Toc6933"/>
      <w:bookmarkStart w:id="26" w:name="_Toc13490"/>
      <w:bookmarkStart w:id="27" w:name="_Toc22978"/>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10F43C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理解并同意：最低报价非中标的唯一条件。</w:t>
      </w:r>
    </w:p>
    <w:p w14:paraId="4D281B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highlight w:val="none"/>
          <w:lang w:val="en-US" w:eastAsia="zh-CN"/>
        </w:rPr>
        <w:t>响应文件要求</w:t>
      </w:r>
    </w:p>
    <w:p w14:paraId="44ACCA79">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14:paraId="11DF91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72300C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42D30D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5AECD7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电子文档”字样。</w:t>
      </w:r>
    </w:p>
    <w:p w14:paraId="531668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2CAE83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）关于质疑和投诉</w:t>
      </w:r>
    </w:p>
    <w:p w14:paraId="6A00B1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14:paraId="5D314D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BB4590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14:paraId="71FF19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14:paraId="2836B9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2.质疑答复时限</w:t>
      </w:r>
    </w:p>
    <w:p w14:paraId="23713B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7EB2D8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3.投诉</w:t>
      </w:r>
    </w:p>
    <w:p w14:paraId="47ED54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4B7D40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）签订合同</w:t>
      </w:r>
    </w:p>
    <w:p w14:paraId="3EB03C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1.采购人应当在规定时间内，按照</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08DEE0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5F6A05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p>
    <w:p w14:paraId="5C14FE3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bookmarkStart w:id="28" w:name="_Toc15317"/>
      <w:bookmarkStart w:id="29" w:name="_Toc24060"/>
      <w:bookmarkStart w:id="30" w:name="_Toc517367961"/>
      <w:bookmarkStart w:id="31" w:name="_Toc517368028"/>
      <w:bookmarkStart w:id="32" w:name="_Toc2188"/>
      <w:bookmarkStart w:id="33" w:name="_Toc24167"/>
      <w:bookmarkStart w:id="34" w:name="_Toc1495"/>
      <w:bookmarkStart w:id="35" w:name="_Toc527828388"/>
      <w:bookmarkStart w:id="36" w:name="_Toc20734"/>
      <w:r>
        <w:rPr>
          <w:rFonts w:hint="eastAsia" w:ascii="方正仿宋_GBK" w:hAnsi="方正仿宋_GBK" w:eastAsia="方正仿宋_GBK" w:cs="方正仿宋_GBK"/>
          <w:b/>
          <w:bCs/>
          <w:color w:val="000000"/>
          <w:sz w:val="24"/>
          <w:szCs w:val="24"/>
        </w:rPr>
        <w:t>其它有关规定</w:t>
      </w:r>
    </w:p>
    <w:p w14:paraId="756A3A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6745EA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1A677A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14:paraId="0C122A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7FC440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rPr>
      </w:pPr>
      <w:bookmarkStart w:id="37"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8"/>
      <w:bookmarkEnd w:id="29"/>
      <w:bookmarkEnd w:id="30"/>
      <w:bookmarkEnd w:id="31"/>
      <w:bookmarkEnd w:id="32"/>
      <w:bookmarkEnd w:id="33"/>
      <w:bookmarkEnd w:id="34"/>
      <w:bookmarkEnd w:id="35"/>
      <w:bookmarkEnd w:id="36"/>
      <w:bookmarkEnd w:id="37"/>
    </w:p>
    <w:p w14:paraId="172C7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D3F12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01FC84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29767B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4F152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8B2D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p>
    <w:p w14:paraId="44AF6BCF">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422123BB">
      <w:pPr>
        <w:pStyle w:val="2"/>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238E2DAD">
      <w:pPr>
        <w:pStyle w:val="2"/>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59008D5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p>
    <w:p w14:paraId="74FDA9A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125E229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2CA0FD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3AFB17E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FF0000"/>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s="方正仿宋_GBK"/>
          <w:color w:val="auto"/>
          <w:sz w:val="24"/>
          <w:szCs w:val="24"/>
          <w:lang w:val="en-US" w:eastAsia="zh-CN"/>
        </w:rPr>
        <w:t>所投产品的技术资料（或技术白皮书等）</w:t>
      </w:r>
    </w:p>
    <w:p w14:paraId="24E1F78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（二）技术响应偏离表</w:t>
      </w:r>
    </w:p>
    <w:p w14:paraId="7F49D2DA">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7107550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266BDDC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197CE94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1C96660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四、</w:t>
      </w:r>
      <w:r>
        <w:rPr>
          <w:rFonts w:hint="eastAsia" w:ascii="方正仿宋_GBK" w:hAnsi="方正仿宋_GBK" w:eastAsia="方正仿宋_GBK" w:cs="方正仿宋_GBK"/>
          <w:b/>
          <w:sz w:val="24"/>
          <w:szCs w:val="24"/>
        </w:rPr>
        <w:t>资格条件及其他</w:t>
      </w:r>
    </w:p>
    <w:p w14:paraId="18D9C17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14:paraId="7989311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05530D2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6E1F312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0CB6F29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14:paraId="564326B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14:paraId="11F9339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、其他资料</w:t>
      </w:r>
    </w:p>
    <w:p w14:paraId="11D88D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1BB4E7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7E18614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017B2B2">
      <w:pPr>
        <w:pStyle w:val="4"/>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65660379"/>
      <w:bookmarkStart w:id="39" w:name="_Toc14244"/>
      <w:bookmarkStart w:id="40" w:name="_Toc26343"/>
      <w:bookmarkStart w:id="41" w:name="_Toc313008356"/>
      <w:bookmarkStart w:id="42" w:name="_Toc106034659"/>
      <w:bookmarkStart w:id="43" w:name="_Toc342913419"/>
      <w:bookmarkStart w:id="44" w:name="_Toc313888360"/>
      <w:bookmarkStart w:id="45" w:name="_Toc12789073"/>
      <w:bookmarkStart w:id="46" w:name="_Toc283382454"/>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p>
    <w:bookmarkEnd w:id="45"/>
    <w:bookmarkEnd w:id="46"/>
    <w:p w14:paraId="407A289D">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62FF1A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14:paraId="7FD6400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17BC01A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14:paraId="5D0F3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初始报价为人民币大写：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r>
        <w:rPr>
          <w:rFonts w:hint="eastAsia" w:ascii="方正仿宋_GBK" w:hAnsi="方正仿宋_GBK" w:eastAsia="方正仿宋_GBK" w:cs="方正仿宋_GBK"/>
          <w:sz w:val="24"/>
          <w:szCs w:val="24"/>
          <w:lang w:val="en-US" w:eastAsia="zh-CN"/>
        </w:rPr>
        <w:t>/双</w:t>
      </w:r>
      <w:r>
        <w:rPr>
          <w:rFonts w:hint="eastAsia" w:ascii="方正仿宋_GBK" w:hAnsi="方正仿宋_GBK" w:eastAsia="方正仿宋_GBK" w:cs="方正仿宋_GBK"/>
          <w:sz w:val="24"/>
          <w:szCs w:val="24"/>
        </w:rPr>
        <w:t>。以我公司最后报价为准。</w:t>
      </w:r>
    </w:p>
    <w:p w14:paraId="389A41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503708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宋体" w:eastAsia="方正仿宋_GBK"/>
          <w:sz w:val="24"/>
          <w:szCs w:val="24"/>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方正仿宋_GBK" w:eastAsia="方正仿宋_GBK" w:cs="方正仿宋_GBK"/>
          <w:sz w:val="24"/>
          <w:szCs w:val="24"/>
        </w:rPr>
        <w:t>。</w:t>
      </w:r>
    </w:p>
    <w:p w14:paraId="48200D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14:paraId="16A441E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14:paraId="23956A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14:paraId="0C9FDE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14:paraId="376ED2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0D3134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49BC11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31777F2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4FC251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0AAC6F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1F42D8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6292A4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1426F1F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14:paraId="5C3AA1BC">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13888362"/>
      <w:bookmarkStart w:id="48" w:name="_Toc313008358"/>
      <w:bookmarkStart w:id="49" w:name="_Toc342913421"/>
      <w:r>
        <w:rPr>
          <w:rFonts w:hint="eastAsia" w:ascii="方正仿宋_GBK" w:hAnsi="方正仿宋_GBK" w:eastAsia="方正仿宋_GBK" w:cs="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61D8C9A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6616E15C">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单位：元</w:t>
      </w:r>
    </w:p>
    <w:tbl>
      <w:tblPr>
        <w:tblStyle w:val="14"/>
        <w:tblW w:w="909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1050"/>
        <w:gridCol w:w="855"/>
        <w:gridCol w:w="2430"/>
      </w:tblGrid>
      <w:tr w14:paraId="183C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23" w:type="dxa"/>
            <w:vAlign w:val="center"/>
          </w:tcPr>
          <w:p w14:paraId="1AAF9DD3">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14:paraId="3FAA7F41">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名称</w:t>
            </w:r>
          </w:p>
        </w:tc>
        <w:tc>
          <w:tcPr>
            <w:tcW w:w="1965" w:type="dxa"/>
            <w:vAlign w:val="center"/>
          </w:tcPr>
          <w:p w14:paraId="36B0183C">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color w:val="auto"/>
                <w:sz w:val="24"/>
                <w:szCs w:val="28"/>
                <w:lang w:val="en-US" w:eastAsia="zh-CN"/>
              </w:rPr>
              <w:t>规格型号</w:t>
            </w:r>
          </w:p>
        </w:tc>
        <w:tc>
          <w:tcPr>
            <w:tcW w:w="1050" w:type="dxa"/>
            <w:vAlign w:val="center"/>
          </w:tcPr>
          <w:p w14:paraId="6AF6B1E9">
            <w:pPr>
              <w:pStyle w:val="8"/>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color w:val="auto"/>
                <w:sz w:val="24"/>
                <w:szCs w:val="28"/>
                <w:lang w:val="en-US" w:eastAsia="zh-CN"/>
              </w:rPr>
              <w:t>质保</w:t>
            </w:r>
            <w:r>
              <w:rPr>
                <w:rFonts w:hint="eastAsia" w:ascii="方正仿宋_GBK" w:hAnsi="方正仿宋_GBK" w:eastAsia="方正仿宋_GBK" w:cs="方正仿宋_GBK"/>
                <w:sz w:val="24"/>
                <w:szCs w:val="28"/>
                <w:lang w:val="en-US" w:eastAsia="zh-CN"/>
              </w:rPr>
              <w:t>期</w:t>
            </w:r>
          </w:p>
        </w:tc>
        <w:tc>
          <w:tcPr>
            <w:tcW w:w="855" w:type="dxa"/>
            <w:vAlign w:val="center"/>
          </w:tcPr>
          <w:p w14:paraId="53A052E2">
            <w:pPr>
              <w:pStyle w:val="8"/>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2430" w:type="dxa"/>
            <w:vAlign w:val="center"/>
          </w:tcPr>
          <w:p w14:paraId="258705D8">
            <w:pPr>
              <w:pStyle w:val="8"/>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单价</w:t>
            </w:r>
          </w:p>
        </w:tc>
      </w:tr>
      <w:tr w14:paraId="5A2E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14:paraId="0382FE71">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2264371F">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0C13939B">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566BAE0D">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72235810">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739C6160">
            <w:pPr>
              <w:jc w:val="center"/>
              <w:rPr>
                <w:rFonts w:hint="eastAsia" w:ascii="方正仿宋_GBK" w:hAnsi="方正仿宋_GBK" w:eastAsia="方正仿宋_GBK" w:cs="方正仿宋_GBK"/>
                <w:sz w:val="24"/>
                <w:szCs w:val="28"/>
              </w:rPr>
            </w:pPr>
          </w:p>
        </w:tc>
      </w:tr>
      <w:tr w14:paraId="166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3" w:type="dxa"/>
            <w:vAlign w:val="center"/>
          </w:tcPr>
          <w:p w14:paraId="3C06F755">
            <w:pPr>
              <w:jc w:val="center"/>
              <w:rPr>
                <w:rFonts w:hint="eastAsia" w:ascii="方正仿宋_GBK" w:hAnsi="方正仿宋_GBK" w:eastAsia="方正仿宋_GBK" w:cs="方正仿宋_GBK"/>
                <w:sz w:val="24"/>
                <w:szCs w:val="28"/>
              </w:rPr>
            </w:pPr>
          </w:p>
        </w:tc>
        <w:tc>
          <w:tcPr>
            <w:tcW w:w="2175" w:type="dxa"/>
            <w:vAlign w:val="center"/>
          </w:tcPr>
          <w:p w14:paraId="5666C0F5">
            <w:pPr>
              <w:jc w:val="center"/>
              <w:rPr>
                <w:rFonts w:hint="eastAsia" w:ascii="方正仿宋_GBK" w:hAnsi="方正仿宋_GBK" w:eastAsia="方正仿宋_GBK" w:cs="方正仿宋_GBK"/>
                <w:sz w:val="24"/>
                <w:szCs w:val="28"/>
              </w:rPr>
            </w:pPr>
          </w:p>
        </w:tc>
        <w:tc>
          <w:tcPr>
            <w:tcW w:w="1965" w:type="dxa"/>
            <w:vAlign w:val="center"/>
          </w:tcPr>
          <w:p w14:paraId="1D4597A4">
            <w:pPr>
              <w:jc w:val="center"/>
              <w:rPr>
                <w:rFonts w:hint="eastAsia" w:ascii="方正仿宋_GBK" w:hAnsi="方正仿宋_GBK" w:eastAsia="方正仿宋_GBK" w:cs="方正仿宋_GBK"/>
                <w:sz w:val="24"/>
                <w:szCs w:val="28"/>
              </w:rPr>
            </w:pPr>
          </w:p>
        </w:tc>
        <w:tc>
          <w:tcPr>
            <w:tcW w:w="1050" w:type="dxa"/>
            <w:vAlign w:val="center"/>
          </w:tcPr>
          <w:p w14:paraId="7231487E">
            <w:pPr>
              <w:jc w:val="center"/>
              <w:rPr>
                <w:rFonts w:hint="eastAsia" w:ascii="方正仿宋_GBK" w:hAnsi="方正仿宋_GBK" w:eastAsia="方正仿宋_GBK" w:cs="方正仿宋_GBK"/>
                <w:sz w:val="24"/>
                <w:szCs w:val="28"/>
              </w:rPr>
            </w:pPr>
          </w:p>
        </w:tc>
        <w:tc>
          <w:tcPr>
            <w:tcW w:w="855" w:type="dxa"/>
            <w:vAlign w:val="center"/>
          </w:tcPr>
          <w:p w14:paraId="0B488DD6">
            <w:pPr>
              <w:jc w:val="center"/>
              <w:rPr>
                <w:rFonts w:hint="eastAsia" w:ascii="方正仿宋_GBK" w:hAnsi="方正仿宋_GBK" w:eastAsia="方正仿宋_GBK" w:cs="方正仿宋_GBK"/>
                <w:sz w:val="24"/>
                <w:szCs w:val="28"/>
              </w:rPr>
            </w:pPr>
          </w:p>
        </w:tc>
        <w:tc>
          <w:tcPr>
            <w:tcW w:w="2430" w:type="dxa"/>
            <w:vAlign w:val="center"/>
          </w:tcPr>
          <w:p w14:paraId="260ED482">
            <w:pPr>
              <w:jc w:val="center"/>
              <w:rPr>
                <w:rFonts w:hint="eastAsia" w:ascii="方正仿宋_GBK" w:hAnsi="方正仿宋_GBK" w:eastAsia="方正仿宋_GBK" w:cs="方正仿宋_GBK"/>
                <w:sz w:val="24"/>
                <w:szCs w:val="28"/>
              </w:rPr>
            </w:pPr>
          </w:p>
        </w:tc>
      </w:tr>
      <w:tr w14:paraId="07A0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vAlign w:val="center"/>
          </w:tcPr>
          <w:p w14:paraId="5412C70F">
            <w:pPr>
              <w:jc w:val="center"/>
              <w:rPr>
                <w:rFonts w:hint="eastAsia" w:ascii="方正仿宋_GBK" w:hAnsi="方正仿宋_GBK" w:eastAsia="方正仿宋_GBK" w:cs="方正仿宋_GBK"/>
                <w:sz w:val="24"/>
                <w:szCs w:val="28"/>
              </w:rPr>
            </w:pPr>
          </w:p>
        </w:tc>
        <w:tc>
          <w:tcPr>
            <w:tcW w:w="2175" w:type="dxa"/>
            <w:vAlign w:val="center"/>
          </w:tcPr>
          <w:p w14:paraId="6E03CB05">
            <w:pPr>
              <w:jc w:val="center"/>
              <w:rPr>
                <w:rFonts w:hint="eastAsia" w:ascii="方正仿宋_GBK" w:hAnsi="方正仿宋_GBK" w:eastAsia="方正仿宋_GBK" w:cs="方正仿宋_GBK"/>
                <w:sz w:val="24"/>
                <w:szCs w:val="28"/>
              </w:rPr>
            </w:pPr>
          </w:p>
        </w:tc>
        <w:tc>
          <w:tcPr>
            <w:tcW w:w="1965" w:type="dxa"/>
            <w:vAlign w:val="center"/>
          </w:tcPr>
          <w:p w14:paraId="39ABB997">
            <w:pPr>
              <w:jc w:val="center"/>
              <w:rPr>
                <w:rFonts w:hint="eastAsia" w:ascii="方正仿宋_GBK" w:hAnsi="方正仿宋_GBK" w:eastAsia="方正仿宋_GBK" w:cs="方正仿宋_GBK"/>
                <w:sz w:val="24"/>
                <w:szCs w:val="28"/>
              </w:rPr>
            </w:pPr>
          </w:p>
        </w:tc>
        <w:tc>
          <w:tcPr>
            <w:tcW w:w="1050" w:type="dxa"/>
            <w:vAlign w:val="center"/>
          </w:tcPr>
          <w:p w14:paraId="781C30D3">
            <w:pPr>
              <w:jc w:val="center"/>
              <w:rPr>
                <w:rFonts w:hint="eastAsia" w:ascii="方正仿宋_GBK" w:hAnsi="方正仿宋_GBK" w:eastAsia="方正仿宋_GBK" w:cs="方正仿宋_GBK"/>
                <w:sz w:val="24"/>
                <w:szCs w:val="28"/>
              </w:rPr>
            </w:pPr>
          </w:p>
        </w:tc>
        <w:tc>
          <w:tcPr>
            <w:tcW w:w="855" w:type="dxa"/>
            <w:vAlign w:val="center"/>
          </w:tcPr>
          <w:p w14:paraId="4D27F6C5">
            <w:pPr>
              <w:jc w:val="center"/>
              <w:rPr>
                <w:rFonts w:hint="eastAsia" w:ascii="方正仿宋_GBK" w:hAnsi="方正仿宋_GBK" w:eastAsia="方正仿宋_GBK" w:cs="方正仿宋_GBK"/>
                <w:sz w:val="24"/>
                <w:szCs w:val="28"/>
              </w:rPr>
            </w:pPr>
          </w:p>
        </w:tc>
        <w:tc>
          <w:tcPr>
            <w:tcW w:w="2430" w:type="dxa"/>
            <w:vAlign w:val="center"/>
          </w:tcPr>
          <w:p w14:paraId="3DD26BD8">
            <w:pPr>
              <w:jc w:val="center"/>
              <w:rPr>
                <w:rFonts w:hint="eastAsia" w:ascii="方正仿宋_GBK" w:hAnsi="方正仿宋_GBK" w:eastAsia="方正仿宋_GBK" w:cs="方正仿宋_GBK"/>
                <w:sz w:val="24"/>
                <w:szCs w:val="28"/>
              </w:rPr>
            </w:pPr>
          </w:p>
        </w:tc>
      </w:tr>
      <w:tr w14:paraId="1B29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14:paraId="7613823A">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723080C4">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32BCCFB0">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5BB9C8DC">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5E7D6CB9">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66ED311F">
            <w:pPr>
              <w:jc w:val="center"/>
              <w:rPr>
                <w:rFonts w:hint="eastAsia" w:ascii="方正仿宋_GBK" w:hAnsi="方正仿宋_GBK" w:eastAsia="方正仿宋_GBK" w:cs="方正仿宋_GBK"/>
                <w:sz w:val="24"/>
                <w:szCs w:val="28"/>
              </w:rPr>
            </w:pPr>
          </w:p>
        </w:tc>
      </w:tr>
      <w:tr w14:paraId="548F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23" w:type="dxa"/>
            <w:vAlign w:val="center"/>
          </w:tcPr>
          <w:p w14:paraId="5B841972">
            <w:pPr>
              <w:jc w:val="center"/>
              <w:rPr>
                <w:rFonts w:hint="eastAsia" w:ascii="方正仿宋_GBK" w:hAnsi="方正仿宋_GBK" w:eastAsia="方正仿宋_GBK" w:cs="方正仿宋_GBK"/>
                <w:sz w:val="24"/>
                <w:szCs w:val="28"/>
              </w:rPr>
            </w:pPr>
          </w:p>
        </w:tc>
        <w:tc>
          <w:tcPr>
            <w:tcW w:w="2175" w:type="dxa"/>
            <w:vAlign w:val="center"/>
          </w:tcPr>
          <w:p w14:paraId="2FBDB139">
            <w:pPr>
              <w:jc w:val="center"/>
              <w:rPr>
                <w:rFonts w:hint="eastAsia" w:ascii="方正仿宋_GBK" w:hAnsi="方正仿宋_GBK" w:eastAsia="方正仿宋_GBK" w:cs="方正仿宋_GBK"/>
                <w:sz w:val="24"/>
                <w:szCs w:val="28"/>
              </w:rPr>
            </w:pPr>
          </w:p>
          <w:p w14:paraId="71537F88">
            <w:pPr>
              <w:jc w:val="center"/>
              <w:rPr>
                <w:rFonts w:hint="eastAsia" w:ascii="方正仿宋_GBK" w:hAnsi="方正仿宋_GBK" w:eastAsia="方正仿宋_GBK" w:cs="方正仿宋_GBK"/>
                <w:sz w:val="24"/>
                <w:szCs w:val="28"/>
              </w:rPr>
            </w:pPr>
          </w:p>
        </w:tc>
        <w:tc>
          <w:tcPr>
            <w:tcW w:w="1965" w:type="dxa"/>
            <w:vAlign w:val="center"/>
          </w:tcPr>
          <w:p w14:paraId="46071B2B">
            <w:pPr>
              <w:jc w:val="center"/>
              <w:rPr>
                <w:rFonts w:hint="eastAsia" w:ascii="方正仿宋_GBK" w:hAnsi="方正仿宋_GBK" w:eastAsia="方正仿宋_GBK" w:cs="方正仿宋_GBK"/>
                <w:sz w:val="24"/>
                <w:szCs w:val="28"/>
              </w:rPr>
            </w:pPr>
          </w:p>
        </w:tc>
        <w:tc>
          <w:tcPr>
            <w:tcW w:w="1050" w:type="dxa"/>
            <w:vAlign w:val="center"/>
          </w:tcPr>
          <w:p w14:paraId="7DD1ED42">
            <w:pPr>
              <w:jc w:val="center"/>
              <w:rPr>
                <w:rFonts w:hint="eastAsia" w:ascii="方正仿宋_GBK" w:hAnsi="方正仿宋_GBK" w:eastAsia="方正仿宋_GBK" w:cs="方正仿宋_GBK"/>
                <w:sz w:val="24"/>
                <w:szCs w:val="28"/>
              </w:rPr>
            </w:pPr>
          </w:p>
        </w:tc>
        <w:tc>
          <w:tcPr>
            <w:tcW w:w="855" w:type="dxa"/>
            <w:vAlign w:val="center"/>
          </w:tcPr>
          <w:p w14:paraId="1D6ECDCA">
            <w:pPr>
              <w:jc w:val="center"/>
              <w:rPr>
                <w:rFonts w:hint="eastAsia" w:ascii="方正仿宋_GBK" w:hAnsi="方正仿宋_GBK" w:eastAsia="方正仿宋_GBK" w:cs="方正仿宋_GBK"/>
                <w:sz w:val="24"/>
                <w:szCs w:val="28"/>
              </w:rPr>
            </w:pPr>
          </w:p>
        </w:tc>
        <w:tc>
          <w:tcPr>
            <w:tcW w:w="2430" w:type="dxa"/>
            <w:vAlign w:val="center"/>
          </w:tcPr>
          <w:p w14:paraId="57E6B313">
            <w:pPr>
              <w:jc w:val="center"/>
              <w:rPr>
                <w:rFonts w:hint="eastAsia" w:ascii="方正仿宋_GBK" w:hAnsi="方正仿宋_GBK" w:eastAsia="方正仿宋_GBK" w:cs="方正仿宋_GBK"/>
                <w:sz w:val="24"/>
                <w:szCs w:val="28"/>
              </w:rPr>
            </w:pPr>
          </w:p>
        </w:tc>
      </w:tr>
      <w:tr w14:paraId="365E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3" w:type="dxa"/>
            <w:vAlign w:val="center"/>
          </w:tcPr>
          <w:p w14:paraId="7397D77A">
            <w:pPr>
              <w:jc w:val="center"/>
              <w:rPr>
                <w:rFonts w:hint="eastAsia" w:ascii="方正仿宋_GBK" w:hAnsi="方正仿宋_GBK" w:eastAsia="方正仿宋_GBK" w:cs="方正仿宋_GBK"/>
                <w:sz w:val="24"/>
                <w:szCs w:val="28"/>
              </w:rPr>
            </w:pPr>
          </w:p>
        </w:tc>
        <w:tc>
          <w:tcPr>
            <w:tcW w:w="2175" w:type="dxa"/>
            <w:vAlign w:val="center"/>
          </w:tcPr>
          <w:p w14:paraId="6FAF89B6">
            <w:pPr>
              <w:jc w:val="center"/>
              <w:rPr>
                <w:rFonts w:hint="eastAsia" w:ascii="方正仿宋_GBK" w:hAnsi="方正仿宋_GBK" w:eastAsia="方正仿宋_GBK" w:cs="方正仿宋_GBK"/>
                <w:sz w:val="24"/>
                <w:szCs w:val="28"/>
              </w:rPr>
            </w:pPr>
          </w:p>
        </w:tc>
        <w:tc>
          <w:tcPr>
            <w:tcW w:w="1965" w:type="dxa"/>
            <w:vAlign w:val="center"/>
          </w:tcPr>
          <w:p w14:paraId="0D98AA85">
            <w:pPr>
              <w:jc w:val="center"/>
              <w:rPr>
                <w:rFonts w:hint="eastAsia" w:ascii="方正仿宋_GBK" w:hAnsi="方正仿宋_GBK" w:eastAsia="方正仿宋_GBK" w:cs="方正仿宋_GBK"/>
                <w:sz w:val="24"/>
                <w:szCs w:val="28"/>
              </w:rPr>
            </w:pPr>
          </w:p>
        </w:tc>
        <w:tc>
          <w:tcPr>
            <w:tcW w:w="1050" w:type="dxa"/>
            <w:vAlign w:val="center"/>
          </w:tcPr>
          <w:p w14:paraId="732587B2">
            <w:pPr>
              <w:jc w:val="center"/>
              <w:rPr>
                <w:rFonts w:hint="eastAsia" w:ascii="方正仿宋_GBK" w:hAnsi="方正仿宋_GBK" w:eastAsia="方正仿宋_GBK" w:cs="方正仿宋_GBK"/>
                <w:sz w:val="24"/>
                <w:szCs w:val="28"/>
              </w:rPr>
            </w:pPr>
          </w:p>
        </w:tc>
        <w:tc>
          <w:tcPr>
            <w:tcW w:w="855" w:type="dxa"/>
            <w:vAlign w:val="center"/>
          </w:tcPr>
          <w:p w14:paraId="5F9F2AA4">
            <w:pPr>
              <w:jc w:val="center"/>
              <w:rPr>
                <w:rFonts w:hint="eastAsia" w:ascii="方正仿宋_GBK" w:hAnsi="方正仿宋_GBK" w:eastAsia="方正仿宋_GBK" w:cs="方正仿宋_GBK"/>
                <w:sz w:val="24"/>
                <w:szCs w:val="28"/>
              </w:rPr>
            </w:pPr>
          </w:p>
        </w:tc>
        <w:tc>
          <w:tcPr>
            <w:tcW w:w="2430" w:type="dxa"/>
            <w:vAlign w:val="center"/>
          </w:tcPr>
          <w:p w14:paraId="529DBC3B">
            <w:pPr>
              <w:jc w:val="center"/>
              <w:rPr>
                <w:rFonts w:hint="eastAsia" w:ascii="方正仿宋_GBK" w:hAnsi="方正仿宋_GBK" w:eastAsia="方正仿宋_GBK" w:cs="方正仿宋_GBK"/>
                <w:sz w:val="24"/>
                <w:szCs w:val="28"/>
              </w:rPr>
            </w:pPr>
          </w:p>
        </w:tc>
      </w:tr>
      <w:tr w14:paraId="6B25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3" w:type="dxa"/>
            <w:vAlign w:val="center"/>
          </w:tcPr>
          <w:p w14:paraId="2CB7C21E">
            <w:pPr>
              <w:jc w:val="center"/>
              <w:rPr>
                <w:rFonts w:hint="eastAsia" w:ascii="方正仿宋_GBK" w:hAnsi="方正仿宋_GBK" w:eastAsia="方正仿宋_GBK" w:cs="方正仿宋_GBK"/>
                <w:sz w:val="24"/>
                <w:szCs w:val="28"/>
              </w:rPr>
            </w:pPr>
          </w:p>
        </w:tc>
        <w:tc>
          <w:tcPr>
            <w:tcW w:w="2175" w:type="dxa"/>
            <w:vAlign w:val="center"/>
          </w:tcPr>
          <w:p w14:paraId="1EE16200">
            <w:pPr>
              <w:jc w:val="center"/>
              <w:rPr>
                <w:rFonts w:hint="eastAsia" w:ascii="方正仿宋_GBK" w:hAnsi="方正仿宋_GBK" w:eastAsia="方正仿宋_GBK" w:cs="方正仿宋_GBK"/>
                <w:sz w:val="24"/>
                <w:szCs w:val="28"/>
              </w:rPr>
            </w:pPr>
          </w:p>
        </w:tc>
        <w:tc>
          <w:tcPr>
            <w:tcW w:w="1965" w:type="dxa"/>
            <w:vAlign w:val="center"/>
          </w:tcPr>
          <w:p w14:paraId="38F51CF3">
            <w:pPr>
              <w:jc w:val="center"/>
              <w:rPr>
                <w:rFonts w:hint="eastAsia" w:ascii="方正仿宋_GBK" w:hAnsi="方正仿宋_GBK" w:eastAsia="方正仿宋_GBK" w:cs="方正仿宋_GBK"/>
                <w:sz w:val="24"/>
                <w:szCs w:val="28"/>
              </w:rPr>
            </w:pPr>
          </w:p>
        </w:tc>
        <w:tc>
          <w:tcPr>
            <w:tcW w:w="1050" w:type="dxa"/>
            <w:vAlign w:val="center"/>
          </w:tcPr>
          <w:p w14:paraId="608F64EA">
            <w:pPr>
              <w:jc w:val="center"/>
              <w:rPr>
                <w:rFonts w:hint="eastAsia" w:ascii="方正仿宋_GBK" w:hAnsi="方正仿宋_GBK" w:eastAsia="方正仿宋_GBK" w:cs="方正仿宋_GBK"/>
                <w:sz w:val="24"/>
                <w:szCs w:val="28"/>
              </w:rPr>
            </w:pPr>
          </w:p>
        </w:tc>
        <w:tc>
          <w:tcPr>
            <w:tcW w:w="855" w:type="dxa"/>
            <w:vAlign w:val="center"/>
          </w:tcPr>
          <w:p w14:paraId="1E454B58">
            <w:pPr>
              <w:jc w:val="center"/>
              <w:rPr>
                <w:rFonts w:hint="eastAsia" w:ascii="方正仿宋_GBK" w:hAnsi="方正仿宋_GBK" w:eastAsia="方正仿宋_GBK" w:cs="方正仿宋_GBK"/>
                <w:sz w:val="24"/>
                <w:szCs w:val="28"/>
              </w:rPr>
            </w:pPr>
          </w:p>
        </w:tc>
        <w:tc>
          <w:tcPr>
            <w:tcW w:w="2430" w:type="dxa"/>
            <w:vAlign w:val="center"/>
          </w:tcPr>
          <w:p w14:paraId="6EAF025F">
            <w:pPr>
              <w:jc w:val="center"/>
              <w:rPr>
                <w:rFonts w:hint="eastAsia" w:ascii="方正仿宋_GBK" w:hAnsi="方正仿宋_GBK" w:eastAsia="方正仿宋_GBK" w:cs="方正仿宋_GBK"/>
                <w:sz w:val="24"/>
                <w:szCs w:val="28"/>
              </w:rPr>
            </w:pPr>
          </w:p>
        </w:tc>
      </w:tr>
      <w:tr w14:paraId="22DC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3" w:type="dxa"/>
            <w:vAlign w:val="center"/>
          </w:tcPr>
          <w:p w14:paraId="015A1E1C">
            <w:pPr>
              <w:jc w:val="center"/>
              <w:rPr>
                <w:rFonts w:hint="eastAsia" w:ascii="方正仿宋_GBK" w:hAnsi="方正仿宋_GBK" w:eastAsia="方正仿宋_GBK" w:cs="方正仿宋_GBK"/>
                <w:sz w:val="24"/>
                <w:szCs w:val="28"/>
              </w:rPr>
            </w:pPr>
          </w:p>
        </w:tc>
        <w:tc>
          <w:tcPr>
            <w:tcW w:w="2175" w:type="dxa"/>
            <w:vAlign w:val="center"/>
          </w:tcPr>
          <w:p w14:paraId="73CA65A9">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14:paraId="6D6DFDAC">
            <w:pPr>
              <w:jc w:val="center"/>
              <w:rPr>
                <w:rFonts w:hint="eastAsia" w:ascii="方正仿宋_GBK" w:hAnsi="方正仿宋_GBK" w:eastAsia="方正仿宋_GBK" w:cs="方正仿宋_GBK"/>
                <w:sz w:val="24"/>
                <w:szCs w:val="28"/>
              </w:rPr>
            </w:pPr>
          </w:p>
        </w:tc>
        <w:tc>
          <w:tcPr>
            <w:tcW w:w="1050" w:type="dxa"/>
            <w:vAlign w:val="center"/>
          </w:tcPr>
          <w:p w14:paraId="4D52B081">
            <w:pPr>
              <w:jc w:val="center"/>
              <w:rPr>
                <w:rFonts w:hint="eastAsia" w:ascii="方正仿宋_GBK" w:hAnsi="方正仿宋_GBK" w:eastAsia="方正仿宋_GBK" w:cs="方正仿宋_GBK"/>
                <w:sz w:val="24"/>
                <w:szCs w:val="28"/>
              </w:rPr>
            </w:pPr>
          </w:p>
        </w:tc>
        <w:tc>
          <w:tcPr>
            <w:tcW w:w="855" w:type="dxa"/>
            <w:vAlign w:val="center"/>
          </w:tcPr>
          <w:p w14:paraId="5F659A91">
            <w:pPr>
              <w:jc w:val="center"/>
              <w:rPr>
                <w:rFonts w:hint="eastAsia" w:ascii="方正仿宋_GBK" w:hAnsi="方正仿宋_GBK" w:eastAsia="方正仿宋_GBK" w:cs="方正仿宋_GBK"/>
                <w:sz w:val="24"/>
                <w:szCs w:val="28"/>
              </w:rPr>
            </w:pPr>
          </w:p>
        </w:tc>
        <w:tc>
          <w:tcPr>
            <w:tcW w:w="2430" w:type="dxa"/>
            <w:vAlign w:val="center"/>
          </w:tcPr>
          <w:p w14:paraId="4D960CEE">
            <w:pPr>
              <w:jc w:val="center"/>
              <w:rPr>
                <w:rFonts w:hint="eastAsia" w:ascii="方正仿宋_GBK" w:hAnsi="方正仿宋_GBK" w:eastAsia="方正仿宋_GBK" w:cs="方正仿宋_GBK"/>
                <w:sz w:val="24"/>
                <w:szCs w:val="28"/>
              </w:rPr>
            </w:pPr>
          </w:p>
        </w:tc>
      </w:tr>
      <w:tr w14:paraId="37A3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13" w:type="dxa"/>
            <w:gridSpan w:val="4"/>
            <w:vAlign w:val="center"/>
          </w:tcPr>
          <w:p w14:paraId="439C22CA">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855" w:type="dxa"/>
            <w:vAlign w:val="center"/>
          </w:tcPr>
          <w:p w14:paraId="2C3E44B8">
            <w:pPr>
              <w:jc w:val="center"/>
              <w:rPr>
                <w:rFonts w:hint="eastAsia" w:ascii="方正仿宋_GBK" w:hAnsi="方正仿宋_GBK" w:eastAsia="方正仿宋_GBK" w:cs="方正仿宋_GBK"/>
                <w:sz w:val="24"/>
                <w:szCs w:val="28"/>
              </w:rPr>
            </w:pPr>
          </w:p>
        </w:tc>
        <w:tc>
          <w:tcPr>
            <w:tcW w:w="2430" w:type="dxa"/>
            <w:vAlign w:val="center"/>
          </w:tcPr>
          <w:p w14:paraId="6F258004">
            <w:pPr>
              <w:jc w:val="center"/>
              <w:rPr>
                <w:rFonts w:hint="eastAsia" w:ascii="方正仿宋_GBK" w:hAnsi="方正仿宋_GBK" w:eastAsia="方正仿宋_GBK" w:cs="方正仿宋_GBK"/>
                <w:sz w:val="24"/>
                <w:szCs w:val="28"/>
              </w:rPr>
            </w:pPr>
          </w:p>
        </w:tc>
      </w:tr>
    </w:tbl>
    <w:p w14:paraId="3DF6A6E9">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02A6B554">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14:paraId="2023FB8B">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4901C876">
      <w:pPr>
        <w:pStyle w:val="12"/>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19CADB2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6CE7E4F7">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19A25FD0">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574AECF">
      <w:pPr>
        <w:pStyle w:val="4"/>
        <w:adjustRightInd w:val="0"/>
        <w:snapToGrid w:val="0"/>
        <w:spacing w:before="0" w:after="0" w:line="400" w:lineRule="exact"/>
        <w:ind w:firstLine="482" w:firstLineChars="200"/>
        <w:rPr>
          <w:rFonts w:hint="eastAsia" w:ascii="方正仿宋_GBK" w:hAnsi="宋体" w:eastAsia="方正仿宋_GBK"/>
          <w:sz w:val="24"/>
        </w:rPr>
      </w:pPr>
      <w:bookmarkStart w:id="50" w:name="_Toc342913420"/>
      <w:bookmarkStart w:id="51" w:name="_Toc65660380"/>
      <w:bookmarkStart w:id="52" w:name="_Toc106034660"/>
      <w:bookmarkStart w:id="53" w:name="_Toc313888361"/>
      <w:bookmarkStart w:id="54" w:name="_Toc22655"/>
      <w:bookmarkStart w:id="55" w:name="_Toc14073"/>
      <w:bookmarkStart w:id="56" w:name="_Toc313008357"/>
      <w:bookmarkStart w:id="57" w:name="_Toc106034662"/>
      <w:bookmarkStart w:id="58" w:name="_Toc20162"/>
      <w:bookmarkStart w:id="59" w:name="_Toc65660382"/>
      <w:bookmarkStart w:id="60" w:name="_Toc2082"/>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004A3099">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（一）所</w:t>
      </w:r>
      <w:r>
        <w:rPr>
          <w:rFonts w:hint="eastAsia" w:ascii="方正仿宋_GBK" w:hAnsi="方正仿宋_GBK" w:eastAsia="方正仿宋_GBK" w:cs="方正仿宋_GBK"/>
          <w:color w:val="000000"/>
          <w:sz w:val="24"/>
          <w:szCs w:val="24"/>
          <w:lang w:val="en-US" w:eastAsia="zh-CN"/>
        </w:rPr>
        <w:t>投各产品的技术资料（或技术白皮书等）</w:t>
      </w:r>
    </w:p>
    <w:p w14:paraId="01DE04D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14:paraId="6995A7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）技术（质量）响应偏离表</w:t>
      </w:r>
    </w:p>
    <w:p w14:paraId="776A7D6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CB2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841B10E">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0A04617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94C701A">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7CBAA82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6886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3513D5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1B519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5649393">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48FDC1B9">
            <w:pPr>
              <w:tabs>
                <w:tab w:val="left" w:pos="6300"/>
              </w:tabs>
              <w:snapToGrid w:val="0"/>
              <w:jc w:val="center"/>
              <w:outlineLvl w:val="0"/>
              <w:rPr>
                <w:rFonts w:hint="eastAsia" w:ascii="方正仿宋_GBK" w:hAnsi="宋体" w:eastAsia="方正仿宋_GBK"/>
                <w:sz w:val="21"/>
                <w:szCs w:val="21"/>
              </w:rPr>
            </w:pPr>
          </w:p>
        </w:tc>
      </w:tr>
      <w:tr w14:paraId="0FD6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E2B573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DA412C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B6AC72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DA9D81F">
            <w:pPr>
              <w:tabs>
                <w:tab w:val="left" w:pos="6300"/>
              </w:tabs>
              <w:snapToGrid w:val="0"/>
              <w:jc w:val="center"/>
              <w:outlineLvl w:val="0"/>
              <w:rPr>
                <w:rFonts w:hint="eastAsia" w:ascii="方正仿宋_GBK" w:hAnsi="宋体" w:eastAsia="方正仿宋_GBK"/>
                <w:sz w:val="21"/>
                <w:szCs w:val="21"/>
              </w:rPr>
            </w:pPr>
          </w:p>
        </w:tc>
      </w:tr>
      <w:tr w14:paraId="18FC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AE182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1E993E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15D24B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A5A7A46">
            <w:pPr>
              <w:tabs>
                <w:tab w:val="left" w:pos="6300"/>
              </w:tabs>
              <w:snapToGrid w:val="0"/>
              <w:jc w:val="center"/>
              <w:outlineLvl w:val="0"/>
              <w:rPr>
                <w:rFonts w:hint="eastAsia" w:ascii="方正仿宋_GBK" w:hAnsi="宋体" w:eastAsia="方正仿宋_GBK"/>
                <w:sz w:val="21"/>
                <w:szCs w:val="21"/>
              </w:rPr>
            </w:pPr>
          </w:p>
        </w:tc>
      </w:tr>
      <w:tr w14:paraId="5AAB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4F9A3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5C9F7F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031A8D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534FFDB">
            <w:pPr>
              <w:tabs>
                <w:tab w:val="left" w:pos="6300"/>
              </w:tabs>
              <w:snapToGrid w:val="0"/>
              <w:jc w:val="center"/>
              <w:outlineLvl w:val="0"/>
              <w:rPr>
                <w:rFonts w:hint="eastAsia" w:ascii="方正仿宋_GBK" w:hAnsi="宋体" w:eastAsia="方正仿宋_GBK"/>
                <w:sz w:val="21"/>
                <w:szCs w:val="21"/>
              </w:rPr>
            </w:pPr>
          </w:p>
        </w:tc>
      </w:tr>
      <w:tr w14:paraId="7F5E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AA0241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F5BD56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BB204B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95AE71E">
            <w:pPr>
              <w:tabs>
                <w:tab w:val="left" w:pos="6300"/>
              </w:tabs>
              <w:snapToGrid w:val="0"/>
              <w:jc w:val="center"/>
              <w:outlineLvl w:val="0"/>
              <w:rPr>
                <w:rFonts w:hint="eastAsia" w:ascii="方正仿宋_GBK" w:hAnsi="宋体" w:eastAsia="方正仿宋_GBK"/>
                <w:sz w:val="21"/>
                <w:szCs w:val="21"/>
              </w:rPr>
            </w:pPr>
          </w:p>
        </w:tc>
      </w:tr>
      <w:tr w14:paraId="0B65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C844D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402395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309BBB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5CF18AC">
            <w:pPr>
              <w:tabs>
                <w:tab w:val="left" w:pos="6300"/>
              </w:tabs>
              <w:snapToGrid w:val="0"/>
              <w:jc w:val="center"/>
              <w:outlineLvl w:val="0"/>
              <w:rPr>
                <w:rFonts w:hint="eastAsia" w:ascii="方正仿宋_GBK" w:hAnsi="宋体" w:eastAsia="方正仿宋_GBK"/>
                <w:sz w:val="21"/>
                <w:szCs w:val="21"/>
              </w:rPr>
            </w:pPr>
          </w:p>
        </w:tc>
      </w:tr>
      <w:tr w14:paraId="08F4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50E4E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70551A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BC1BAC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6DB56EE">
            <w:pPr>
              <w:tabs>
                <w:tab w:val="left" w:pos="6300"/>
              </w:tabs>
              <w:snapToGrid w:val="0"/>
              <w:jc w:val="center"/>
              <w:outlineLvl w:val="0"/>
              <w:rPr>
                <w:rFonts w:hint="eastAsia" w:ascii="方正仿宋_GBK" w:hAnsi="宋体" w:eastAsia="方正仿宋_GBK"/>
                <w:sz w:val="21"/>
                <w:szCs w:val="21"/>
              </w:rPr>
            </w:pPr>
          </w:p>
        </w:tc>
      </w:tr>
      <w:tr w14:paraId="3E7B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724C3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455E05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F8C497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2BEC6F">
            <w:pPr>
              <w:tabs>
                <w:tab w:val="left" w:pos="6300"/>
              </w:tabs>
              <w:snapToGrid w:val="0"/>
              <w:jc w:val="center"/>
              <w:outlineLvl w:val="0"/>
              <w:rPr>
                <w:rFonts w:hint="eastAsia" w:ascii="方正仿宋_GBK" w:hAnsi="宋体" w:eastAsia="方正仿宋_GBK"/>
                <w:sz w:val="21"/>
                <w:szCs w:val="21"/>
              </w:rPr>
            </w:pPr>
          </w:p>
        </w:tc>
      </w:tr>
      <w:tr w14:paraId="0226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31DF04">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6C4CAF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8F2E33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4B4062B">
            <w:pPr>
              <w:tabs>
                <w:tab w:val="left" w:pos="6300"/>
              </w:tabs>
              <w:snapToGrid w:val="0"/>
              <w:jc w:val="center"/>
              <w:outlineLvl w:val="0"/>
              <w:rPr>
                <w:rFonts w:hint="eastAsia" w:ascii="方正仿宋_GBK" w:hAnsi="宋体" w:eastAsia="方正仿宋_GBK"/>
                <w:sz w:val="21"/>
                <w:szCs w:val="21"/>
              </w:rPr>
            </w:pPr>
          </w:p>
        </w:tc>
      </w:tr>
      <w:tr w14:paraId="77AE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716B4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D34C5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1497B4C">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A86DC21">
            <w:pPr>
              <w:tabs>
                <w:tab w:val="left" w:pos="6300"/>
              </w:tabs>
              <w:snapToGrid w:val="0"/>
              <w:jc w:val="center"/>
              <w:outlineLvl w:val="0"/>
              <w:rPr>
                <w:rFonts w:hint="eastAsia" w:ascii="方正仿宋_GBK" w:hAnsi="宋体" w:eastAsia="方正仿宋_GBK"/>
                <w:sz w:val="21"/>
                <w:szCs w:val="21"/>
              </w:rPr>
            </w:pPr>
          </w:p>
        </w:tc>
      </w:tr>
    </w:tbl>
    <w:p w14:paraId="20F880A7">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1F41D06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22358B6">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5C6B51A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38F2313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399AD4FC">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3ED40479">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F87A688">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6CB7715">
      <w:pPr>
        <w:tabs>
          <w:tab w:val="left" w:pos="6300"/>
        </w:tabs>
        <w:snapToGrid w:val="0"/>
        <w:spacing w:line="500" w:lineRule="exact"/>
        <w:ind w:firstLine="480" w:firstLineChars="200"/>
        <w:rPr>
          <w:rFonts w:hint="eastAsia" w:ascii="方正仿宋_GBK" w:hAnsi="宋体" w:eastAsia="方正仿宋_GBK"/>
          <w:sz w:val="24"/>
        </w:rPr>
      </w:pPr>
    </w:p>
    <w:p w14:paraId="24442C6D">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）其他资料（格式自定）</w:t>
      </w:r>
    </w:p>
    <w:p w14:paraId="232C3C6D">
      <w:pPr>
        <w:tabs>
          <w:tab w:val="left" w:pos="6300"/>
        </w:tabs>
        <w:snapToGrid w:val="0"/>
        <w:spacing w:line="500" w:lineRule="exact"/>
        <w:ind w:firstLine="480" w:firstLineChars="200"/>
        <w:rPr>
          <w:rFonts w:hint="eastAsia" w:ascii="方正仿宋_GBK" w:hAnsi="宋体" w:eastAsia="方正仿宋_GBK"/>
          <w:sz w:val="24"/>
          <w:szCs w:val="24"/>
        </w:rPr>
      </w:pPr>
    </w:p>
    <w:p w14:paraId="5139B1B5">
      <w:pPr>
        <w:pStyle w:val="4"/>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61" w:name="_Toc106034661"/>
      <w:bookmarkStart w:id="62" w:name="_Toc32158"/>
      <w:bookmarkStart w:id="63" w:name="_Toc32339"/>
      <w:bookmarkStart w:id="64" w:name="_Toc6566038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61"/>
      <w:bookmarkEnd w:id="62"/>
      <w:bookmarkEnd w:id="63"/>
      <w:bookmarkEnd w:id="64"/>
    </w:p>
    <w:p w14:paraId="5E270DF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213E59E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674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DB611E6">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7349E7C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0433D0C6">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573AEF83">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4FF8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BED85A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09919CA6">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41947A23">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50B34266">
            <w:pPr>
              <w:tabs>
                <w:tab w:val="left" w:pos="6300"/>
              </w:tabs>
              <w:snapToGrid w:val="0"/>
              <w:jc w:val="center"/>
              <w:outlineLvl w:val="0"/>
              <w:rPr>
                <w:rFonts w:hint="eastAsia" w:ascii="方正仿宋_GBK" w:hAnsi="宋体" w:eastAsia="方正仿宋_GBK"/>
                <w:sz w:val="21"/>
                <w:szCs w:val="24"/>
              </w:rPr>
            </w:pPr>
          </w:p>
        </w:tc>
      </w:tr>
      <w:tr w14:paraId="0728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4274B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2705209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B04A627">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1E691B6">
            <w:pPr>
              <w:tabs>
                <w:tab w:val="left" w:pos="6300"/>
              </w:tabs>
              <w:snapToGrid w:val="0"/>
              <w:jc w:val="center"/>
              <w:outlineLvl w:val="0"/>
              <w:rPr>
                <w:rFonts w:hint="eastAsia" w:ascii="方正仿宋_GBK" w:hAnsi="宋体" w:eastAsia="方正仿宋_GBK"/>
                <w:sz w:val="21"/>
                <w:szCs w:val="24"/>
              </w:rPr>
            </w:pPr>
          </w:p>
        </w:tc>
      </w:tr>
      <w:tr w14:paraId="4BB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A1174D8">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988729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47FE276">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23AA9FD">
            <w:pPr>
              <w:tabs>
                <w:tab w:val="left" w:pos="6300"/>
              </w:tabs>
              <w:snapToGrid w:val="0"/>
              <w:jc w:val="center"/>
              <w:outlineLvl w:val="0"/>
              <w:rPr>
                <w:rFonts w:hint="eastAsia" w:ascii="方正仿宋_GBK" w:hAnsi="宋体" w:eastAsia="方正仿宋_GBK"/>
                <w:sz w:val="21"/>
                <w:szCs w:val="24"/>
              </w:rPr>
            </w:pPr>
          </w:p>
        </w:tc>
      </w:tr>
      <w:tr w14:paraId="7766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CCE6DC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F72B65A">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EDE914A">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B69A0AD">
            <w:pPr>
              <w:tabs>
                <w:tab w:val="left" w:pos="6300"/>
              </w:tabs>
              <w:snapToGrid w:val="0"/>
              <w:jc w:val="center"/>
              <w:outlineLvl w:val="0"/>
              <w:rPr>
                <w:rFonts w:hint="eastAsia" w:ascii="方正仿宋_GBK" w:hAnsi="宋体" w:eastAsia="方正仿宋_GBK"/>
                <w:sz w:val="21"/>
                <w:szCs w:val="24"/>
              </w:rPr>
            </w:pPr>
          </w:p>
        </w:tc>
      </w:tr>
      <w:tr w14:paraId="2E64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BBB3792">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E7C0618">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BC8EE60">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04D56E35">
            <w:pPr>
              <w:tabs>
                <w:tab w:val="left" w:pos="6300"/>
              </w:tabs>
              <w:snapToGrid w:val="0"/>
              <w:jc w:val="center"/>
              <w:outlineLvl w:val="0"/>
              <w:rPr>
                <w:rFonts w:hint="eastAsia" w:ascii="方正仿宋_GBK" w:hAnsi="宋体" w:eastAsia="方正仿宋_GBK"/>
                <w:sz w:val="21"/>
                <w:szCs w:val="24"/>
              </w:rPr>
            </w:pPr>
          </w:p>
        </w:tc>
      </w:tr>
      <w:tr w14:paraId="78C9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4B5CDAA">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3AA47AC">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4BF6C15">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422607C">
            <w:pPr>
              <w:tabs>
                <w:tab w:val="left" w:pos="6300"/>
              </w:tabs>
              <w:snapToGrid w:val="0"/>
              <w:jc w:val="center"/>
              <w:outlineLvl w:val="0"/>
              <w:rPr>
                <w:rFonts w:hint="eastAsia" w:ascii="方正仿宋_GBK" w:hAnsi="宋体" w:eastAsia="方正仿宋_GBK"/>
                <w:sz w:val="21"/>
                <w:szCs w:val="24"/>
              </w:rPr>
            </w:pPr>
          </w:p>
        </w:tc>
      </w:tr>
    </w:tbl>
    <w:p w14:paraId="2B5332FE">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A3398AD">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5187F5B">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62984BE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334CA169">
      <w:pPr>
        <w:tabs>
          <w:tab w:val="left" w:pos="6300"/>
        </w:tabs>
        <w:snapToGrid w:val="0"/>
        <w:spacing w:line="400" w:lineRule="exact"/>
        <w:ind w:firstLine="480" w:firstLineChars="200"/>
        <w:rPr>
          <w:rFonts w:hint="eastAsia" w:ascii="方正仿宋_GBK" w:hAnsi="宋体" w:eastAsia="方正仿宋_GBK"/>
          <w:sz w:val="24"/>
        </w:rPr>
      </w:pPr>
    </w:p>
    <w:p w14:paraId="087568D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F5CE5FA">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3935CCC7">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1715261">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7DB01E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6B7238B4">
      <w:pPr>
        <w:spacing w:line="400" w:lineRule="exact"/>
        <w:ind w:firstLine="480" w:firstLineChars="200"/>
        <w:rPr>
          <w:rFonts w:hint="eastAsia" w:ascii="方正仿宋_GBK" w:hAnsi="宋体" w:eastAsia="方正仿宋_GBK"/>
          <w:sz w:val="24"/>
          <w:szCs w:val="24"/>
        </w:rPr>
      </w:pPr>
    </w:p>
    <w:p w14:paraId="573F7905">
      <w:pPr>
        <w:spacing w:line="400" w:lineRule="exact"/>
        <w:ind w:firstLine="480" w:firstLineChars="200"/>
        <w:rPr>
          <w:rFonts w:hint="eastAsia" w:ascii="方正仿宋_GBK" w:hAnsi="宋体" w:eastAsia="方正仿宋_GBK"/>
          <w:sz w:val="24"/>
          <w:szCs w:val="24"/>
        </w:rPr>
      </w:pPr>
    </w:p>
    <w:p w14:paraId="26A30F99">
      <w:pPr>
        <w:spacing w:line="400" w:lineRule="exact"/>
        <w:ind w:firstLine="480" w:firstLineChars="200"/>
        <w:rPr>
          <w:rFonts w:hint="eastAsia" w:ascii="方正仿宋_GBK" w:hAnsi="宋体" w:eastAsia="方正仿宋_GBK"/>
          <w:sz w:val="24"/>
          <w:szCs w:val="24"/>
        </w:rPr>
      </w:pPr>
    </w:p>
    <w:p w14:paraId="5FC2075A">
      <w:pPr>
        <w:spacing w:line="400" w:lineRule="exact"/>
        <w:ind w:firstLine="480" w:firstLineChars="200"/>
        <w:rPr>
          <w:rFonts w:hint="eastAsia" w:ascii="方正仿宋_GBK" w:hAnsi="宋体" w:eastAsia="方正仿宋_GBK"/>
          <w:sz w:val="24"/>
          <w:szCs w:val="24"/>
        </w:rPr>
      </w:pPr>
    </w:p>
    <w:p w14:paraId="0ECE3B9B">
      <w:pPr>
        <w:spacing w:line="400" w:lineRule="exact"/>
        <w:ind w:firstLine="480" w:firstLineChars="200"/>
        <w:rPr>
          <w:rFonts w:hint="eastAsia" w:ascii="方正仿宋_GBK" w:hAnsi="宋体" w:eastAsia="方正仿宋_GBK"/>
          <w:sz w:val="24"/>
          <w:szCs w:val="24"/>
        </w:rPr>
      </w:pPr>
    </w:p>
    <w:p w14:paraId="16FA1303">
      <w:pPr>
        <w:spacing w:line="400" w:lineRule="exact"/>
        <w:ind w:firstLine="480" w:firstLineChars="200"/>
        <w:rPr>
          <w:rFonts w:hint="eastAsia" w:ascii="方正仿宋_GBK" w:hAnsi="宋体" w:eastAsia="方正仿宋_GBK"/>
          <w:sz w:val="24"/>
          <w:szCs w:val="24"/>
        </w:rPr>
      </w:pPr>
    </w:p>
    <w:p w14:paraId="266EE038">
      <w:pPr>
        <w:spacing w:line="400" w:lineRule="exact"/>
        <w:ind w:firstLine="480" w:firstLineChars="200"/>
        <w:rPr>
          <w:rFonts w:hint="eastAsia" w:ascii="方正仿宋_GBK" w:hAnsi="宋体" w:eastAsia="方正仿宋_GBK"/>
          <w:sz w:val="24"/>
          <w:szCs w:val="24"/>
        </w:rPr>
      </w:pPr>
    </w:p>
    <w:p w14:paraId="0A1CBBA9">
      <w:pPr>
        <w:spacing w:line="400" w:lineRule="exact"/>
        <w:ind w:firstLine="480" w:firstLineChars="200"/>
        <w:rPr>
          <w:rFonts w:hint="eastAsia" w:ascii="方正仿宋_GBK" w:hAnsi="宋体" w:eastAsia="方正仿宋_GBK"/>
          <w:sz w:val="24"/>
          <w:szCs w:val="24"/>
        </w:rPr>
      </w:pPr>
    </w:p>
    <w:p w14:paraId="7EB700AE">
      <w:pPr>
        <w:spacing w:line="400" w:lineRule="exact"/>
        <w:ind w:firstLine="480" w:firstLineChars="200"/>
        <w:rPr>
          <w:rFonts w:hint="eastAsia" w:ascii="方正仿宋_GBK" w:hAnsi="宋体" w:eastAsia="方正仿宋_GBK"/>
          <w:sz w:val="24"/>
          <w:szCs w:val="24"/>
        </w:rPr>
      </w:pPr>
    </w:p>
    <w:p w14:paraId="0C3C4D93">
      <w:pPr>
        <w:spacing w:line="400" w:lineRule="exact"/>
        <w:ind w:firstLine="480" w:firstLineChars="200"/>
        <w:rPr>
          <w:rFonts w:hint="eastAsia" w:ascii="方正仿宋_GBK" w:hAnsi="宋体" w:eastAsia="方正仿宋_GBK"/>
          <w:sz w:val="24"/>
          <w:szCs w:val="24"/>
        </w:rPr>
      </w:pPr>
    </w:p>
    <w:p w14:paraId="1A1EE6AB">
      <w:pPr>
        <w:spacing w:line="400" w:lineRule="exact"/>
        <w:ind w:firstLine="480" w:firstLineChars="200"/>
        <w:rPr>
          <w:rFonts w:hint="eastAsia" w:ascii="方正仿宋_GBK" w:hAnsi="宋体" w:eastAsia="方正仿宋_GBK"/>
          <w:sz w:val="24"/>
          <w:szCs w:val="24"/>
        </w:rPr>
      </w:pPr>
    </w:p>
    <w:p w14:paraId="004D774B">
      <w:pPr>
        <w:spacing w:line="400" w:lineRule="exact"/>
        <w:ind w:firstLine="480" w:firstLineChars="200"/>
        <w:rPr>
          <w:rFonts w:hint="eastAsia" w:ascii="方正仿宋_GBK" w:hAnsi="宋体" w:eastAsia="方正仿宋_GBK"/>
          <w:sz w:val="24"/>
          <w:szCs w:val="24"/>
        </w:rPr>
      </w:pPr>
    </w:p>
    <w:p w14:paraId="6E7E9E19">
      <w:pPr>
        <w:spacing w:line="400" w:lineRule="exact"/>
        <w:ind w:firstLine="480" w:firstLineChars="200"/>
        <w:rPr>
          <w:rFonts w:hint="eastAsia" w:ascii="方正仿宋_GBK" w:hAnsi="宋体" w:eastAsia="方正仿宋_GBK"/>
          <w:sz w:val="24"/>
          <w:szCs w:val="24"/>
        </w:rPr>
      </w:pPr>
    </w:p>
    <w:p w14:paraId="16E01C77">
      <w:pPr>
        <w:spacing w:line="400" w:lineRule="exact"/>
        <w:ind w:firstLine="480" w:firstLineChars="200"/>
        <w:rPr>
          <w:rFonts w:hint="eastAsia" w:ascii="方正仿宋_GBK" w:hAnsi="宋体" w:eastAsia="方正仿宋_GBK"/>
          <w:sz w:val="24"/>
          <w:szCs w:val="24"/>
        </w:rPr>
      </w:pPr>
    </w:p>
    <w:p w14:paraId="573A7ECB">
      <w:pPr>
        <w:spacing w:line="400" w:lineRule="exact"/>
        <w:ind w:firstLine="480" w:firstLineChars="200"/>
        <w:rPr>
          <w:rFonts w:hint="eastAsia" w:ascii="方正仿宋_GBK" w:hAnsi="宋体" w:eastAsia="方正仿宋_GBK"/>
          <w:sz w:val="24"/>
          <w:szCs w:val="24"/>
        </w:rPr>
      </w:pPr>
    </w:p>
    <w:p w14:paraId="543B2F0D">
      <w:pPr>
        <w:spacing w:line="400" w:lineRule="exact"/>
        <w:ind w:firstLine="480" w:firstLineChars="200"/>
        <w:rPr>
          <w:rFonts w:hint="eastAsia" w:ascii="方正仿宋_GBK" w:hAnsi="宋体" w:eastAsia="方正仿宋_GBK"/>
          <w:sz w:val="24"/>
          <w:szCs w:val="24"/>
        </w:rPr>
      </w:pPr>
    </w:p>
    <w:p w14:paraId="5ED159D1">
      <w:pPr>
        <w:spacing w:line="400" w:lineRule="exact"/>
        <w:ind w:firstLine="480" w:firstLineChars="200"/>
        <w:rPr>
          <w:rFonts w:hint="eastAsia" w:ascii="方正仿宋_GBK" w:hAnsi="宋体" w:eastAsia="方正仿宋_GBK"/>
          <w:sz w:val="24"/>
          <w:szCs w:val="24"/>
        </w:rPr>
      </w:pPr>
    </w:p>
    <w:p w14:paraId="474550B9">
      <w:pPr>
        <w:spacing w:line="400" w:lineRule="exact"/>
        <w:ind w:firstLine="480" w:firstLineChars="200"/>
        <w:rPr>
          <w:rFonts w:hint="eastAsia" w:ascii="方正仿宋_GBK" w:hAnsi="宋体" w:eastAsia="方正仿宋_GBK"/>
          <w:sz w:val="24"/>
          <w:szCs w:val="24"/>
        </w:rPr>
      </w:pPr>
    </w:p>
    <w:p w14:paraId="4A4A8F07">
      <w:pPr>
        <w:spacing w:line="400" w:lineRule="exact"/>
        <w:ind w:firstLine="480" w:firstLineChars="200"/>
        <w:rPr>
          <w:rFonts w:hint="eastAsia" w:ascii="方正仿宋_GBK" w:hAnsi="宋体" w:eastAsia="方正仿宋_GBK"/>
          <w:sz w:val="24"/>
          <w:szCs w:val="24"/>
        </w:rPr>
      </w:pPr>
    </w:p>
    <w:p w14:paraId="04E6470D">
      <w:pPr>
        <w:spacing w:line="400" w:lineRule="exact"/>
        <w:ind w:firstLine="480" w:firstLineChars="200"/>
        <w:rPr>
          <w:rFonts w:hint="eastAsia" w:ascii="方正仿宋_GBK" w:hAnsi="宋体" w:eastAsia="方正仿宋_GBK"/>
          <w:sz w:val="24"/>
          <w:szCs w:val="24"/>
        </w:rPr>
      </w:pPr>
    </w:p>
    <w:p w14:paraId="6E50C91E">
      <w:pPr>
        <w:spacing w:line="400" w:lineRule="exact"/>
        <w:ind w:firstLine="480" w:firstLineChars="200"/>
        <w:rPr>
          <w:rFonts w:hint="eastAsia" w:ascii="方正仿宋_GBK" w:hAnsi="宋体" w:eastAsia="方正仿宋_GBK"/>
          <w:sz w:val="24"/>
          <w:szCs w:val="24"/>
        </w:rPr>
      </w:pPr>
    </w:p>
    <w:p w14:paraId="5A4F2510">
      <w:pPr>
        <w:spacing w:line="400" w:lineRule="exact"/>
        <w:ind w:firstLine="480" w:firstLineChars="200"/>
        <w:rPr>
          <w:rFonts w:hint="eastAsia" w:ascii="方正仿宋_GBK" w:hAnsi="宋体" w:eastAsia="方正仿宋_GBK"/>
          <w:sz w:val="24"/>
          <w:szCs w:val="24"/>
        </w:rPr>
      </w:pPr>
    </w:p>
    <w:p w14:paraId="4FDBACED">
      <w:pPr>
        <w:spacing w:line="400" w:lineRule="exact"/>
        <w:ind w:firstLine="480" w:firstLineChars="200"/>
        <w:rPr>
          <w:rFonts w:hint="eastAsia" w:ascii="方正仿宋_GBK" w:hAnsi="宋体" w:eastAsia="方正仿宋_GBK"/>
          <w:sz w:val="24"/>
          <w:szCs w:val="24"/>
        </w:rPr>
      </w:pPr>
    </w:p>
    <w:p w14:paraId="439DC242">
      <w:pPr>
        <w:spacing w:line="400" w:lineRule="exact"/>
        <w:ind w:firstLine="480" w:firstLineChars="200"/>
        <w:rPr>
          <w:rFonts w:hint="eastAsia" w:ascii="方正仿宋_GBK" w:hAnsi="宋体" w:eastAsia="方正仿宋_GBK"/>
          <w:sz w:val="24"/>
          <w:szCs w:val="24"/>
        </w:rPr>
      </w:pPr>
    </w:p>
    <w:p w14:paraId="72F62B86">
      <w:pPr>
        <w:spacing w:line="400" w:lineRule="exact"/>
        <w:ind w:firstLine="480" w:firstLineChars="200"/>
        <w:rPr>
          <w:rFonts w:hint="eastAsia" w:ascii="方正仿宋_GBK" w:hAnsi="宋体" w:eastAsia="方正仿宋_GBK"/>
          <w:sz w:val="24"/>
          <w:szCs w:val="24"/>
        </w:rPr>
      </w:pPr>
    </w:p>
    <w:p w14:paraId="79D13DC6">
      <w:pPr>
        <w:spacing w:line="400" w:lineRule="exact"/>
        <w:ind w:firstLine="480" w:firstLineChars="200"/>
        <w:rPr>
          <w:rFonts w:hint="eastAsia" w:ascii="方正仿宋_GBK" w:hAnsi="宋体" w:eastAsia="方正仿宋_GBK"/>
          <w:sz w:val="24"/>
          <w:szCs w:val="24"/>
        </w:rPr>
      </w:pPr>
    </w:p>
    <w:p w14:paraId="666E7B78">
      <w:pPr>
        <w:spacing w:line="400" w:lineRule="exact"/>
        <w:ind w:firstLine="480" w:firstLineChars="200"/>
        <w:rPr>
          <w:rFonts w:hint="eastAsia" w:ascii="方正仿宋_GBK" w:hAnsi="宋体" w:eastAsia="方正仿宋_GBK"/>
          <w:sz w:val="24"/>
          <w:szCs w:val="24"/>
        </w:rPr>
      </w:pPr>
    </w:p>
    <w:p w14:paraId="3A475BA6">
      <w:pPr>
        <w:spacing w:line="400" w:lineRule="exact"/>
        <w:ind w:firstLine="480" w:firstLineChars="200"/>
        <w:rPr>
          <w:rFonts w:hint="eastAsia" w:ascii="方正仿宋_GBK" w:hAnsi="宋体" w:eastAsia="方正仿宋_GBK"/>
          <w:sz w:val="24"/>
          <w:szCs w:val="24"/>
        </w:rPr>
      </w:pPr>
    </w:p>
    <w:p w14:paraId="50FEFD07">
      <w:pPr>
        <w:spacing w:line="400" w:lineRule="exact"/>
        <w:ind w:firstLine="480" w:firstLineChars="200"/>
        <w:rPr>
          <w:rFonts w:hint="eastAsia" w:ascii="方正仿宋_GBK" w:hAnsi="宋体" w:eastAsia="方正仿宋_GBK"/>
          <w:sz w:val="24"/>
          <w:szCs w:val="24"/>
        </w:rPr>
      </w:pPr>
    </w:p>
    <w:p w14:paraId="29147011">
      <w:pPr>
        <w:spacing w:line="400" w:lineRule="exact"/>
        <w:ind w:firstLine="480" w:firstLineChars="200"/>
        <w:rPr>
          <w:rFonts w:hint="eastAsia" w:ascii="方正仿宋_GBK" w:hAnsi="宋体" w:eastAsia="方正仿宋_GBK"/>
          <w:sz w:val="24"/>
          <w:szCs w:val="24"/>
        </w:rPr>
      </w:pPr>
    </w:p>
    <w:p w14:paraId="6E958573">
      <w:pPr>
        <w:spacing w:line="400" w:lineRule="exact"/>
        <w:ind w:firstLine="480" w:firstLineChars="200"/>
        <w:rPr>
          <w:rFonts w:hint="eastAsia" w:ascii="方正仿宋_GBK" w:hAnsi="宋体" w:eastAsia="方正仿宋_GBK"/>
          <w:sz w:val="24"/>
          <w:szCs w:val="24"/>
        </w:rPr>
      </w:pPr>
    </w:p>
    <w:p w14:paraId="061A70A8">
      <w:pPr>
        <w:spacing w:line="400" w:lineRule="exact"/>
        <w:ind w:firstLine="480" w:firstLineChars="200"/>
        <w:rPr>
          <w:rFonts w:hint="eastAsia" w:ascii="方正仿宋_GBK" w:hAnsi="宋体" w:eastAsia="方正仿宋_GBK"/>
          <w:sz w:val="24"/>
          <w:szCs w:val="24"/>
        </w:rPr>
      </w:pPr>
    </w:p>
    <w:p w14:paraId="13184B05">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7"/>
      <w:bookmarkEnd w:id="58"/>
      <w:bookmarkEnd w:id="59"/>
      <w:bookmarkEnd w:id="60"/>
      <w:bookmarkStart w:id="65" w:name="_Toc342913422"/>
      <w:bookmarkStart w:id="66" w:name="_Toc313008359"/>
      <w:bookmarkStart w:id="67" w:name="_Toc313888363"/>
    </w:p>
    <w:p w14:paraId="5B9A257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14:paraId="2C7031E5">
      <w:pPr>
        <w:tabs>
          <w:tab w:val="left" w:pos="6300"/>
        </w:tabs>
        <w:snapToGrid w:val="0"/>
        <w:spacing w:line="500" w:lineRule="exact"/>
        <w:ind w:firstLine="570"/>
        <w:rPr>
          <w:rFonts w:hint="eastAsia" w:ascii="方正仿宋_GBK" w:hAnsi="方正仿宋_GBK" w:eastAsia="方正仿宋_GBK" w:cs="方正仿宋_GBK"/>
          <w:sz w:val="24"/>
          <w:szCs w:val="24"/>
        </w:rPr>
      </w:pPr>
    </w:p>
    <w:p w14:paraId="5B9DA42F">
      <w:pPr>
        <w:tabs>
          <w:tab w:val="left" w:pos="6300"/>
        </w:tabs>
        <w:snapToGrid w:val="0"/>
        <w:spacing w:line="500" w:lineRule="exact"/>
        <w:ind w:firstLine="570"/>
        <w:rPr>
          <w:rFonts w:hint="eastAsia" w:ascii="方正仿宋_GBK" w:hAnsi="方正仿宋_GBK" w:eastAsia="方正仿宋_GBK" w:cs="方正仿宋_GBK"/>
        </w:rPr>
      </w:pPr>
    </w:p>
    <w:p w14:paraId="6CF6EB23">
      <w:pPr>
        <w:tabs>
          <w:tab w:val="left" w:pos="6300"/>
        </w:tabs>
        <w:snapToGrid w:val="0"/>
        <w:spacing w:line="500" w:lineRule="exact"/>
        <w:ind w:firstLine="570"/>
        <w:rPr>
          <w:rFonts w:hint="eastAsia" w:ascii="方正仿宋_GBK" w:hAnsi="方正仿宋_GBK" w:eastAsia="方正仿宋_GBK" w:cs="方正仿宋_GBK"/>
        </w:rPr>
      </w:pPr>
    </w:p>
    <w:p w14:paraId="4CB11E46">
      <w:pPr>
        <w:tabs>
          <w:tab w:val="left" w:pos="6300"/>
        </w:tabs>
        <w:snapToGrid w:val="0"/>
        <w:spacing w:line="500" w:lineRule="exact"/>
        <w:ind w:firstLine="570"/>
        <w:rPr>
          <w:rFonts w:hint="eastAsia" w:ascii="方正仿宋_GBK" w:hAnsi="方正仿宋_GBK" w:eastAsia="方正仿宋_GBK" w:cs="方正仿宋_GBK"/>
        </w:rPr>
      </w:pPr>
    </w:p>
    <w:p w14:paraId="6DEFECD8">
      <w:pPr>
        <w:tabs>
          <w:tab w:val="left" w:pos="6300"/>
        </w:tabs>
        <w:snapToGrid w:val="0"/>
        <w:spacing w:line="500" w:lineRule="exact"/>
        <w:ind w:firstLine="570"/>
        <w:rPr>
          <w:rFonts w:hint="eastAsia" w:ascii="方正仿宋_GBK" w:hAnsi="方正仿宋_GBK" w:eastAsia="方正仿宋_GBK" w:cs="方正仿宋_GBK"/>
        </w:rPr>
      </w:pPr>
    </w:p>
    <w:p w14:paraId="062C39C8">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4470E064">
      <w:pPr>
        <w:tabs>
          <w:tab w:val="left" w:pos="6300"/>
        </w:tabs>
        <w:snapToGrid w:val="0"/>
        <w:spacing w:line="500" w:lineRule="exact"/>
        <w:ind w:firstLine="570"/>
        <w:rPr>
          <w:rFonts w:hint="eastAsia" w:ascii="方正仿宋_GBK" w:hAnsi="方正仿宋_GBK" w:eastAsia="方正仿宋_GBK" w:cs="方正仿宋_GBK"/>
          <w:sz w:val="24"/>
        </w:rPr>
      </w:pPr>
    </w:p>
    <w:p w14:paraId="67F44A4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14:paraId="52E4BAFD">
      <w:pPr>
        <w:tabs>
          <w:tab w:val="left" w:pos="6300"/>
        </w:tabs>
        <w:snapToGrid w:val="0"/>
        <w:spacing w:line="500" w:lineRule="exact"/>
        <w:ind w:firstLine="570"/>
        <w:rPr>
          <w:rFonts w:hint="eastAsia" w:ascii="方正仿宋_GBK" w:hAnsi="方正仿宋_GBK" w:eastAsia="方正仿宋_GBK" w:cs="方正仿宋_GBK"/>
          <w:sz w:val="24"/>
        </w:rPr>
      </w:pPr>
    </w:p>
    <w:p w14:paraId="4FB551EB">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07DDD0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34B40C4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7DD05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65760C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C6B43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01B95B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241DE9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57501F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2B48AD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044B2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4E2027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110D1A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786EFD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2914CE84">
      <w:pPr>
        <w:tabs>
          <w:tab w:val="left" w:pos="6300"/>
        </w:tabs>
        <w:snapToGrid w:val="0"/>
        <w:spacing w:line="500" w:lineRule="exact"/>
        <w:ind w:firstLine="570"/>
        <w:rPr>
          <w:rFonts w:hint="eastAsia" w:ascii="方正仿宋_GBK" w:hAnsi="方正仿宋_GBK" w:eastAsia="方正仿宋_GBK" w:cs="方正仿宋_GBK"/>
          <w:sz w:val="24"/>
        </w:rPr>
      </w:pPr>
    </w:p>
    <w:p w14:paraId="79866C28">
      <w:pPr>
        <w:tabs>
          <w:tab w:val="left" w:pos="6300"/>
        </w:tabs>
        <w:snapToGrid w:val="0"/>
        <w:spacing w:line="500" w:lineRule="exact"/>
        <w:ind w:firstLine="570"/>
        <w:rPr>
          <w:rFonts w:hint="eastAsia" w:ascii="方正仿宋_GBK" w:hAnsi="方正仿宋_GBK" w:eastAsia="方正仿宋_GBK" w:cs="方正仿宋_GBK"/>
          <w:sz w:val="24"/>
        </w:rPr>
      </w:pPr>
    </w:p>
    <w:p w14:paraId="4ABC66EB">
      <w:pPr>
        <w:tabs>
          <w:tab w:val="left" w:pos="6300"/>
        </w:tabs>
        <w:snapToGrid w:val="0"/>
        <w:spacing w:line="500" w:lineRule="exact"/>
        <w:ind w:firstLine="570"/>
        <w:rPr>
          <w:rFonts w:hint="eastAsia" w:ascii="方正仿宋_GBK" w:hAnsi="方正仿宋_GBK" w:eastAsia="方正仿宋_GBK" w:cs="方正仿宋_GBK"/>
          <w:sz w:val="24"/>
        </w:rPr>
      </w:pPr>
    </w:p>
    <w:p w14:paraId="05C2FAB9">
      <w:pPr>
        <w:tabs>
          <w:tab w:val="left" w:pos="6300"/>
        </w:tabs>
        <w:snapToGrid w:val="0"/>
        <w:spacing w:line="500" w:lineRule="exact"/>
        <w:ind w:firstLine="570"/>
        <w:rPr>
          <w:rFonts w:hint="eastAsia" w:ascii="方正仿宋_GBK" w:hAnsi="方正仿宋_GBK" w:eastAsia="方正仿宋_GBK" w:cs="方正仿宋_GBK"/>
          <w:sz w:val="24"/>
        </w:rPr>
      </w:pPr>
    </w:p>
    <w:p w14:paraId="45366AE7">
      <w:pPr>
        <w:tabs>
          <w:tab w:val="left" w:pos="6300"/>
        </w:tabs>
        <w:snapToGrid w:val="0"/>
        <w:spacing w:line="500" w:lineRule="exact"/>
        <w:ind w:firstLine="570"/>
        <w:rPr>
          <w:rFonts w:hint="eastAsia" w:ascii="方正仿宋_GBK" w:hAnsi="方正仿宋_GBK" w:eastAsia="方正仿宋_GBK" w:cs="方正仿宋_GBK"/>
          <w:sz w:val="24"/>
        </w:rPr>
      </w:pPr>
    </w:p>
    <w:p w14:paraId="50F866C2">
      <w:pPr>
        <w:tabs>
          <w:tab w:val="left" w:pos="6300"/>
        </w:tabs>
        <w:snapToGrid w:val="0"/>
        <w:spacing w:line="500" w:lineRule="exact"/>
        <w:ind w:firstLine="570"/>
        <w:rPr>
          <w:rFonts w:hint="eastAsia" w:ascii="方正仿宋_GBK" w:hAnsi="方正仿宋_GBK" w:eastAsia="方正仿宋_GBK" w:cs="方正仿宋_GBK"/>
          <w:sz w:val="24"/>
        </w:rPr>
      </w:pPr>
    </w:p>
    <w:p w14:paraId="722CA40C">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32592171">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83915F3">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5221847D">
      <w:pPr>
        <w:tabs>
          <w:tab w:val="left" w:pos="6300"/>
        </w:tabs>
        <w:snapToGrid w:val="0"/>
        <w:spacing w:line="500" w:lineRule="exact"/>
        <w:ind w:firstLine="570"/>
        <w:rPr>
          <w:rFonts w:hint="eastAsia" w:ascii="方正仿宋_GBK" w:hAnsi="方正仿宋_GBK" w:eastAsia="方正仿宋_GBK" w:cs="方正仿宋_GBK"/>
          <w:sz w:val="24"/>
        </w:rPr>
      </w:pPr>
    </w:p>
    <w:p w14:paraId="325EA146">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18C493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14:paraId="653773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1FA037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21C21BBC">
      <w:pPr>
        <w:tabs>
          <w:tab w:val="left" w:pos="6300"/>
        </w:tabs>
        <w:snapToGrid w:val="0"/>
        <w:spacing w:line="500" w:lineRule="exact"/>
        <w:ind w:firstLine="570"/>
        <w:rPr>
          <w:rFonts w:hint="eastAsia" w:ascii="方正仿宋_GBK" w:hAnsi="方正仿宋_GBK" w:eastAsia="方正仿宋_GBK" w:cs="方正仿宋_GBK"/>
          <w:sz w:val="24"/>
        </w:rPr>
      </w:pPr>
    </w:p>
    <w:p w14:paraId="1BE11E3F">
      <w:pPr>
        <w:tabs>
          <w:tab w:val="left" w:pos="6300"/>
        </w:tabs>
        <w:snapToGrid w:val="0"/>
        <w:spacing w:line="500" w:lineRule="exact"/>
        <w:ind w:firstLine="570"/>
        <w:rPr>
          <w:rFonts w:hint="eastAsia" w:ascii="方正仿宋_GBK" w:hAnsi="方正仿宋_GBK" w:eastAsia="方正仿宋_GBK" w:cs="方正仿宋_GBK"/>
          <w:sz w:val="24"/>
        </w:rPr>
      </w:pPr>
    </w:p>
    <w:p w14:paraId="4F5E8FB3">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325431B8">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03BC6283">
      <w:pPr>
        <w:tabs>
          <w:tab w:val="left" w:pos="6300"/>
        </w:tabs>
        <w:snapToGrid w:val="0"/>
        <w:spacing w:line="500" w:lineRule="exact"/>
        <w:ind w:firstLine="570"/>
        <w:rPr>
          <w:rFonts w:hint="eastAsia" w:ascii="方正仿宋_GBK" w:hAnsi="方正仿宋_GBK" w:eastAsia="方正仿宋_GBK" w:cs="方正仿宋_GBK"/>
          <w:sz w:val="24"/>
          <w:szCs w:val="28"/>
        </w:rPr>
      </w:pPr>
    </w:p>
    <w:p w14:paraId="5CEE22FD">
      <w:pPr>
        <w:tabs>
          <w:tab w:val="left" w:pos="6300"/>
        </w:tabs>
        <w:snapToGrid w:val="0"/>
        <w:spacing w:line="500" w:lineRule="exact"/>
        <w:ind w:firstLine="570"/>
        <w:rPr>
          <w:rFonts w:hint="eastAsia" w:ascii="方正仿宋_GBK" w:hAnsi="方正仿宋_GBK" w:eastAsia="方正仿宋_GBK" w:cs="方正仿宋_GBK"/>
          <w:sz w:val="24"/>
        </w:rPr>
      </w:pPr>
    </w:p>
    <w:p w14:paraId="2AA4362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4BD3C86D">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407D091B">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7527C1D1">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10B2A9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045D9A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p>
    <w:p w14:paraId="7A7202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rPr>
        <w:t>注：若为法定代表人办理并签署响应文件的，不提供此文件。</w:t>
      </w: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14:paraId="681F5A43">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7D7FBA5">
      <w:pPr>
        <w:tabs>
          <w:tab w:val="left" w:pos="6300"/>
        </w:tabs>
        <w:snapToGrid w:val="0"/>
        <w:spacing w:line="530" w:lineRule="exact"/>
        <w:rPr>
          <w:rFonts w:hint="eastAsia" w:ascii="方正仿宋_GBK" w:hAnsi="方正仿宋_GBK" w:eastAsia="方正仿宋_GBK" w:cs="方正仿宋_GBK"/>
          <w:sz w:val="24"/>
        </w:rPr>
      </w:pPr>
    </w:p>
    <w:p w14:paraId="4631DA2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5CA852D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15C5093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39ABA51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07D3698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14:paraId="5A5AFAD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14:paraId="5A237F9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681FA0C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14BD342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14:paraId="6480334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6D34D37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3FF21E4B">
      <w:pPr>
        <w:widowControl/>
        <w:numPr>
          <w:ilvl w:val="0"/>
          <w:numId w:val="1"/>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14:paraId="2043B940">
      <w:pPr>
        <w:widowControl/>
        <w:spacing w:line="400" w:lineRule="exact"/>
        <w:ind w:firstLine="480" w:firstLineChars="200"/>
        <w:jc w:val="left"/>
        <w:rPr>
          <w:rFonts w:hint="eastAsia" w:ascii="方正仿宋_GBK" w:hAnsi="方正仿宋_GBK" w:eastAsia="方正仿宋_GBK" w:cs="方正仿宋_GBK"/>
          <w:sz w:val="24"/>
          <w:szCs w:val="24"/>
        </w:rPr>
      </w:pPr>
      <w:bookmarkStart w:id="68" w:name="_Toc65660383"/>
      <w:bookmarkStart w:id="69" w:name="_Toc2080"/>
      <w:bookmarkStart w:id="70" w:name="_Toc106034663"/>
      <w:bookmarkStart w:id="71" w:name="_Toc17010"/>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14:paraId="39CCBB40">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p>
    <w:p w14:paraId="7B6EE2EE">
      <w:pPr>
        <w:rPr>
          <w:rFonts w:hint="eastAsia" w:ascii="方正仿宋_GBK" w:hAnsi="方正仿宋_GBK" w:eastAsia="方正仿宋_GBK" w:cs="方正仿宋_GBK"/>
          <w:sz w:val="24"/>
        </w:rPr>
      </w:pPr>
    </w:p>
    <w:p w14:paraId="04869046">
      <w:pPr>
        <w:rPr>
          <w:rFonts w:hint="eastAsia" w:ascii="方正仿宋_GBK" w:hAnsi="方正仿宋_GBK" w:eastAsia="方正仿宋_GBK" w:cs="方正仿宋_GBK"/>
          <w:sz w:val="24"/>
        </w:rPr>
      </w:pPr>
    </w:p>
    <w:p w14:paraId="39BCE6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14:paraId="639652CF">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582483E9">
      <w:pPr>
        <w:pStyle w:val="4"/>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bookmarkEnd w:id="65"/>
      <w:bookmarkEnd w:id="66"/>
      <w:bookmarkEnd w:id="67"/>
      <w:r>
        <w:rPr>
          <w:rFonts w:hint="eastAsia" w:ascii="方正仿宋_GBK" w:hAnsi="方正仿宋_GBK" w:eastAsia="方正仿宋_GBK" w:cs="方正仿宋_GBK"/>
          <w:sz w:val="24"/>
        </w:rPr>
        <w:t>其他资料</w:t>
      </w:r>
      <w:bookmarkEnd w:id="68"/>
      <w:bookmarkEnd w:id="69"/>
      <w:bookmarkEnd w:id="70"/>
      <w:bookmarkEnd w:id="71"/>
    </w:p>
    <w:p w14:paraId="2E5C5222">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4BD696BA">
      <w:pPr>
        <w:pStyle w:val="7"/>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551F3999">
      <w:pPr>
        <w:pStyle w:val="7"/>
        <w:rPr>
          <w:rFonts w:hint="eastAsia" w:ascii="方正仿宋_GBK" w:hAnsi="方正仿宋_GBK" w:eastAsia="方正仿宋_GBK" w:cs="方正仿宋_GBK"/>
        </w:rPr>
      </w:pPr>
    </w:p>
    <w:p w14:paraId="596DAD43">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2244E56">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06EAEE08">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2D981B50">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64704FF3">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62EF9D7F">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2B681FBF">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518702F">
      <w:pPr>
        <w:pStyle w:val="7"/>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103F8DDA">
      <w:pPr>
        <w:pStyle w:val="7"/>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12982F99">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14:paraId="3D5F0F2E">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318FCE54">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7BA18795">
      <w:pPr>
        <w:pStyle w:val="7"/>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776A5684">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67E258DF">
      <w:pPr>
        <w:pStyle w:val="12"/>
        <w:rPr>
          <w:rFonts w:hint="eastAsia" w:ascii="方正仿宋_GBK" w:hAnsi="方正仿宋_GBK" w:eastAsia="方正仿宋_GBK" w:cs="方正仿宋_GBK"/>
          <w:lang w:val="en-US" w:eastAsia="zh-CN"/>
        </w:rPr>
      </w:pPr>
    </w:p>
    <w:p w14:paraId="561450C0">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580D20B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其他与项目有关的资料（自附）</w:t>
      </w:r>
    </w:p>
    <w:p w14:paraId="6407E7FA">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3023DF6E">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2823FDB2">
      <w:pPr>
        <w:pStyle w:val="2"/>
        <w:jc w:val="center"/>
        <w:rPr>
          <w:rFonts w:hint="eastAsia" w:ascii="方正仿宋_GBK" w:hAnsi="方正仿宋_GBK" w:eastAsia="方正仿宋_GBK" w:cs="方正仿宋_GBK"/>
          <w:sz w:val="24"/>
          <w:szCs w:val="28"/>
          <w:lang w:val="en-US" w:eastAsia="zh-CN"/>
        </w:rPr>
      </w:pPr>
    </w:p>
    <w:p w14:paraId="5AE2604D">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14:paraId="31B9FA94">
      <w:pPr>
        <w:pStyle w:val="2"/>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435744D-8013-4815-A272-7E42EDF98336}"/>
  </w:font>
  <w:font w:name="方正兰亭黑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AE8087EF-9A3E-440D-B319-EA1BA3AA3FAF}"/>
  </w:font>
  <w:font w:name="仿宋">
    <w:panose1 w:val="02010609060101010101"/>
    <w:charset w:val="86"/>
    <w:family w:val="modern"/>
    <w:pitch w:val="default"/>
    <w:sig w:usb0="800002BF" w:usb1="38CF7CFA" w:usb2="00000016" w:usb3="00000000" w:csb0="00040001" w:csb1="00000000"/>
    <w:embedRegular r:id="rId3" w:fontKey="{758AED80-AF69-4CAC-959C-BD9128DC0921}"/>
  </w:font>
  <w:font w:name="仿宋_GB2312">
    <w:panose1 w:val="02010609030101010101"/>
    <w:charset w:val="86"/>
    <w:family w:val="modern"/>
    <w:pitch w:val="default"/>
    <w:sig w:usb0="00000001" w:usb1="080E0000" w:usb2="00000000" w:usb3="00000000" w:csb0="00040000" w:csb1="00000000"/>
    <w:embedRegular r:id="rId4" w:fontKey="{D90413F0-1520-423D-A2A7-503F9833B9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B8C58"/>
    <w:multiLevelType w:val="singleLevel"/>
    <w:tmpl w:val="2B3B8C5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49566AA"/>
    <w:rsid w:val="05084823"/>
    <w:rsid w:val="055E66C3"/>
    <w:rsid w:val="08041D76"/>
    <w:rsid w:val="086C7545"/>
    <w:rsid w:val="09655DC8"/>
    <w:rsid w:val="0A546A76"/>
    <w:rsid w:val="0A8C3C5A"/>
    <w:rsid w:val="0B145FD1"/>
    <w:rsid w:val="0B2D6208"/>
    <w:rsid w:val="0B4E3BB1"/>
    <w:rsid w:val="0D0E6604"/>
    <w:rsid w:val="0D33709C"/>
    <w:rsid w:val="0DBD6915"/>
    <w:rsid w:val="0DC316BB"/>
    <w:rsid w:val="0E653757"/>
    <w:rsid w:val="0ED07A7C"/>
    <w:rsid w:val="0EF324E5"/>
    <w:rsid w:val="0F6A299F"/>
    <w:rsid w:val="0FC01DDD"/>
    <w:rsid w:val="10D600D9"/>
    <w:rsid w:val="10DC01C8"/>
    <w:rsid w:val="116503A8"/>
    <w:rsid w:val="133F76F0"/>
    <w:rsid w:val="13704662"/>
    <w:rsid w:val="13814630"/>
    <w:rsid w:val="13BC68CB"/>
    <w:rsid w:val="13DF3FC3"/>
    <w:rsid w:val="14A409DB"/>
    <w:rsid w:val="150D0848"/>
    <w:rsid w:val="15476CD4"/>
    <w:rsid w:val="15625621"/>
    <w:rsid w:val="15F441A8"/>
    <w:rsid w:val="1687517E"/>
    <w:rsid w:val="16A60816"/>
    <w:rsid w:val="16CA792A"/>
    <w:rsid w:val="16E2261B"/>
    <w:rsid w:val="17F26FAE"/>
    <w:rsid w:val="18687FAE"/>
    <w:rsid w:val="193261E3"/>
    <w:rsid w:val="1A8D54AA"/>
    <w:rsid w:val="1AC856F5"/>
    <w:rsid w:val="1BD24F55"/>
    <w:rsid w:val="1BD877D9"/>
    <w:rsid w:val="1C63728E"/>
    <w:rsid w:val="1CDE1EA7"/>
    <w:rsid w:val="1D54216D"/>
    <w:rsid w:val="1E3356E8"/>
    <w:rsid w:val="1EB37DB8"/>
    <w:rsid w:val="1EF56501"/>
    <w:rsid w:val="1F563B88"/>
    <w:rsid w:val="1FD86743"/>
    <w:rsid w:val="1FEE4795"/>
    <w:rsid w:val="201D7DBD"/>
    <w:rsid w:val="21546A66"/>
    <w:rsid w:val="21693711"/>
    <w:rsid w:val="22257114"/>
    <w:rsid w:val="226E4C36"/>
    <w:rsid w:val="23F95523"/>
    <w:rsid w:val="2437495C"/>
    <w:rsid w:val="25553977"/>
    <w:rsid w:val="26030B51"/>
    <w:rsid w:val="260852E0"/>
    <w:rsid w:val="26BB6FAE"/>
    <w:rsid w:val="27110760"/>
    <w:rsid w:val="27FC4AEF"/>
    <w:rsid w:val="28CA642A"/>
    <w:rsid w:val="29CE6BF9"/>
    <w:rsid w:val="2A1F4D6D"/>
    <w:rsid w:val="2AC57FFB"/>
    <w:rsid w:val="2AED7E1E"/>
    <w:rsid w:val="2C041E33"/>
    <w:rsid w:val="2C516D69"/>
    <w:rsid w:val="2C9F1834"/>
    <w:rsid w:val="2D7524E6"/>
    <w:rsid w:val="2E45744F"/>
    <w:rsid w:val="2E8928E3"/>
    <w:rsid w:val="2F0C7C35"/>
    <w:rsid w:val="2FF366DC"/>
    <w:rsid w:val="3010033A"/>
    <w:rsid w:val="305C705B"/>
    <w:rsid w:val="30BD408D"/>
    <w:rsid w:val="31C61758"/>
    <w:rsid w:val="327114A6"/>
    <w:rsid w:val="32AE0969"/>
    <w:rsid w:val="337E1035"/>
    <w:rsid w:val="34DF325D"/>
    <w:rsid w:val="35167B38"/>
    <w:rsid w:val="356E302D"/>
    <w:rsid w:val="357E1150"/>
    <w:rsid w:val="36825B67"/>
    <w:rsid w:val="36E467E3"/>
    <w:rsid w:val="37B277E0"/>
    <w:rsid w:val="38143FC6"/>
    <w:rsid w:val="39500212"/>
    <w:rsid w:val="396D6BCF"/>
    <w:rsid w:val="397662F8"/>
    <w:rsid w:val="39842583"/>
    <w:rsid w:val="3A012229"/>
    <w:rsid w:val="3A07396B"/>
    <w:rsid w:val="3A0C7EF5"/>
    <w:rsid w:val="3A757783"/>
    <w:rsid w:val="3B82689F"/>
    <w:rsid w:val="3C6B3628"/>
    <w:rsid w:val="3D0B21A9"/>
    <w:rsid w:val="3E752DC9"/>
    <w:rsid w:val="3F7A243C"/>
    <w:rsid w:val="3FFD7216"/>
    <w:rsid w:val="40EC1E4D"/>
    <w:rsid w:val="411F7A6D"/>
    <w:rsid w:val="41A53F56"/>
    <w:rsid w:val="43D63AAE"/>
    <w:rsid w:val="443474E0"/>
    <w:rsid w:val="44A8542F"/>
    <w:rsid w:val="45D95ED7"/>
    <w:rsid w:val="4684760A"/>
    <w:rsid w:val="472E3198"/>
    <w:rsid w:val="494254CB"/>
    <w:rsid w:val="49664A06"/>
    <w:rsid w:val="4A0F3BD6"/>
    <w:rsid w:val="4B046ED0"/>
    <w:rsid w:val="4B431506"/>
    <w:rsid w:val="4B503F2F"/>
    <w:rsid w:val="4B986E6A"/>
    <w:rsid w:val="4B9D04D7"/>
    <w:rsid w:val="4BA43FBA"/>
    <w:rsid w:val="4C582C53"/>
    <w:rsid w:val="4C7A4B67"/>
    <w:rsid w:val="4CD82061"/>
    <w:rsid w:val="4D433F84"/>
    <w:rsid w:val="4D8957A7"/>
    <w:rsid w:val="509D5C5F"/>
    <w:rsid w:val="50AA111F"/>
    <w:rsid w:val="50D60F23"/>
    <w:rsid w:val="50FF2FF1"/>
    <w:rsid w:val="51E01C21"/>
    <w:rsid w:val="529C00C8"/>
    <w:rsid w:val="52DD1E2A"/>
    <w:rsid w:val="52F56DBE"/>
    <w:rsid w:val="540D30FB"/>
    <w:rsid w:val="54232271"/>
    <w:rsid w:val="54A75B2E"/>
    <w:rsid w:val="54FF0485"/>
    <w:rsid w:val="55522D0C"/>
    <w:rsid w:val="555D0EC8"/>
    <w:rsid w:val="56210721"/>
    <w:rsid w:val="56E919B9"/>
    <w:rsid w:val="575F6358"/>
    <w:rsid w:val="57CB0088"/>
    <w:rsid w:val="583B0320"/>
    <w:rsid w:val="584644AB"/>
    <w:rsid w:val="596468E9"/>
    <w:rsid w:val="59A76C1C"/>
    <w:rsid w:val="59ED6194"/>
    <w:rsid w:val="5A3D2924"/>
    <w:rsid w:val="5B395A82"/>
    <w:rsid w:val="5B8B3A7D"/>
    <w:rsid w:val="5BEC7717"/>
    <w:rsid w:val="5CA47359"/>
    <w:rsid w:val="5CCF75D4"/>
    <w:rsid w:val="5D24510E"/>
    <w:rsid w:val="5D486922"/>
    <w:rsid w:val="5E4559BF"/>
    <w:rsid w:val="5EC809F4"/>
    <w:rsid w:val="5F07731E"/>
    <w:rsid w:val="5F0E7416"/>
    <w:rsid w:val="5F1818BF"/>
    <w:rsid w:val="5F6A3B63"/>
    <w:rsid w:val="5FA86675"/>
    <w:rsid w:val="603F4A02"/>
    <w:rsid w:val="615F2949"/>
    <w:rsid w:val="61AB3814"/>
    <w:rsid w:val="6286438F"/>
    <w:rsid w:val="62AC472E"/>
    <w:rsid w:val="64434207"/>
    <w:rsid w:val="644A5BFB"/>
    <w:rsid w:val="64A439AF"/>
    <w:rsid w:val="64C85426"/>
    <w:rsid w:val="64CF0321"/>
    <w:rsid w:val="65730991"/>
    <w:rsid w:val="6598361E"/>
    <w:rsid w:val="66125CDD"/>
    <w:rsid w:val="669453A6"/>
    <w:rsid w:val="66D04197"/>
    <w:rsid w:val="672804FC"/>
    <w:rsid w:val="67991669"/>
    <w:rsid w:val="68A24C95"/>
    <w:rsid w:val="68BE34F1"/>
    <w:rsid w:val="6A8D37D7"/>
    <w:rsid w:val="6ACD02AF"/>
    <w:rsid w:val="6BA36B5C"/>
    <w:rsid w:val="6C1F3525"/>
    <w:rsid w:val="6D544307"/>
    <w:rsid w:val="6EFD7139"/>
    <w:rsid w:val="707F1202"/>
    <w:rsid w:val="708B4D5C"/>
    <w:rsid w:val="7135732D"/>
    <w:rsid w:val="723A6707"/>
    <w:rsid w:val="72C377F4"/>
    <w:rsid w:val="73C86278"/>
    <w:rsid w:val="73EA2176"/>
    <w:rsid w:val="73F73350"/>
    <w:rsid w:val="75883F4E"/>
    <w:rsid w:val="759977E2"/>
    <w:rsid w:val="766250BC"/>
    <w:rsid w:val="7689739C"/>
    <w:rsid w:val="76E06C94"/>
    <w:rsid w:val="770B4DD1"/>
    <w:rsid w:val="770F5F97"/>
    <w:rsid w:val="789418E6"/>
    <w:rsid w:val="78FF7A27"/>
    <w:rsid w:val="790B5349"/>
    <w:rsid w:val="7A1E49FA"/>
    <w:rsid w:val="7AA15452"/>
    <w:rsid w:val="7AEF7942"/>
    <w:rsid w:val="7B5D7B47"/>
    <w:rsid w:val="7B8D1379"/>
    <w:rsid w:val="7CA547CE"/>
    <w:rsid w:val="7CFF1FE6"/>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annotation text"/>
    <w:basedOn w:val="1"/>
    <w:unhideWhenUsed/>
    <w:qFormat/>
    <w:uiPriority w:val="99"/>
    <w:pPr>
      <w:jc w:val="left"/>
    </w:pPr>
  </w:style>
  <w:style w:type="paragraph" w:styleId="7">
    <w:name w:val="Plain Text"/>
    <w:basedOn w:val="1"/>
    <w:qFormat/>
    <w:uiPriority w:val="0"/>
    <w:rPr>
      <w:rFonts w:ascii="宋体" w:hAnsi="Courier New"/>
    </w:rPr>
  </w:style>
  <w:style w:type="paragraph" w:styleId="8">
    <w:name w:val="Date"/>
    <w:basedOn w:val="1"/>
    <w:next w:val="1"/>
    <w:unhideWhenUsed/>
    <w:qFormat/>
    <w:uiPriority w:val="99"/>
    <w:rPr>
      <w:sz w:val="28"/>
      <w:szCs w:val="20"/>
    </w:rPr>
  </w:style>
  <w:style w:type="paragraph" w:styleId="9">
    <w:name w:val="Body Text Indent 2"/>
    <w:basedOn w:val="1"/>
    <w:qFormat/>
    <w:uiPriority w:val="0"/>
    <w:pPr>
      <w:snapToGrid w:val="0"/>
      <w:spacing w:line="560" w:lineRule="atLeast"/>
      <w:ind w:firstLine="540"/>
    </w:p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line="180" w:lineRule="auto"/>
      <w:jc w:val="center"/>
    </w:pPr>
    <w:rPr>
      <w:sz w:val="30"/>
    </w:rPr>
  </w:style>
  <w:style w:type="paragraph" w:styleId="13">
    <w:name w:val="Normal (Web)"/>
    <w:unhideWhenUsed/>
    <w:qFormat/>
    <w:uiPriority w:val="99"/>
    <w:pPr>
      <w:widowControl w:val="0"/>
      <w:jc w:val="left"/>
    </w:pPr>
    <w:rPr>
      <w:rFonts w:cs="Times New Roman" w:asciiTheme="minorHAnsi" w:hAnsiTheme="minorHAnsi" w:eastAsiaTheme="minorEastAsia"/>
      <w:kern w:val="0"/>
      <w:sz w:val="24"/>
      <w:szCs w:val="22"/>
      <w:lang w:val="en-US" w:eastAsia="zh-CN" w:bidi="ar-SA"/>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Char"/>
    <w:basedOn w:val="16"/>
    <w:link w:val="11"/>
    <w:qFormat/>
    <w:uiPriority w:val="99"/>
    <w:rPr>
      <w:sz w:val="18"/>
      <w:szCs w:val="18"/>
    </w:rPr>
  </w:style>
  <w:style w:type="character" w:customStyle="1" w:styleId="18">
    <w:name w:val="页脚 Char"/>
    <w:basedOn w:val="16"/>
    <w:link w:val="10"/>
    <w:qFormat/>
    <w:uiPriority w:val="99"/>
    <w:rPr>
      <w:sz w:val="18"/>
      <w:szCs w:val="18"/>
    </w:rPr>
  </w:style>
  <w:style w:type="paragraph" w:customStyle="1" w:styleId="19">
    <w:name w:val="列出段落1"/>
    <w:basedOn w:val="1"/>
    <w:unhideWhenUsed/>
    <w:qFormat/>
    <w:uiPriority w:val="99"/>
    <w:pPr>
      <w:ind w:firstLine="420" w:firstLineChars="200"/>
    </w:pPr>
  </w:style>
  <w:style w:type="paragraph" w:customStyle="1" w:styleId="20">
    <w:name w:val="List Paragraph"/>
    <w:basedOn w:val="1"/>
    <w:unhideWhenUsed/>
    <w:qFormat/>
    <w:uiPriority w:val="34"/>
    <w:pPr>
      <w:ind w:firstLine="420" w:firstLineChars="200"/>
    </w:pPr>
  </w:style>
  <w:style w:type="character" w:customStyle="1" w:styleId="21">
    <w:name w:val="font31"/>
    <w:basedOn w:val="16"/>
    <w:qFormat/>
    <w:uiPriority w:val="0"/>
    <w:rPr>
      <w:rFonts w:hint="eastAsia" w:ascii="方正兰亭黑_GBK" w:hAnsi="方正兰亭黑_GBK" w:eastAsia="方正兰亭黑_GBK" w:cs="方正兰亭黑_GBK"/>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7860</Words>
  <Characters>8223</Characters>
  <Lines>12</Lines>
  <Paragraphs>3</Paragraphs>
  <TotalTime>28</TotalTime>
  <ScaleCrop>false</ScaleCrop>
  <LinksUpToDate>false</LinksUpToDate>
  <CharactersWithSpaces>9362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2025-08-19T10:01:45Z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6C5E9447FE8840839A7626F783D082EF_13</vt:lpwstr>
  </property>
  <property fmtid="{D5CDD505-2E9C-101B-9397-08002B2CF9AE}" pid="4" name="KSOTemplateDocerSaveRecord">
    <vt:lpwstr>eyJoZGlkIjoiZDRiMGFmZWRkY2M0MDA0YWJmNmUwYzk3NjllZGQ1MTIiLCJ1c2VySWQiOiIyNTUwMzc5MTUifQ==</vt:lpwstr>
  </property>
</Properties>
</file>