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3944A1">
      <w:pPr>
        <w:numPr>
          <w:ilvl w:val="0"/>
          <w:numId w:val="2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最高限价：400万元</w:t>
      </w:r>
    </w:p>
    <w:p w14:paraId="5639D5AC">
      <w:pPr>
        <w:numPr>
          <w:ilvl w:val="0"/>
          <w:numId w:val="2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主要功能模块</w:t>
      </w:r>
    </w:p>
    <w:tbl>
      <w:tblPr>
        <w:tblStyle w:val="5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5350"/>
      </w:tblGrid>
      <w:tr w14:paraId="259657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6" w:type="pct"/>
            <w:vMerge w:val="restart"/>
            <w:noWrap w:val="0"/>
            <w:vAlign w:val="center"/>
          </w:tcPr>
          <w:p w14:paraId="0661AFEA">
            <w:pPr>
              <w:widowControl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智慧科研</w:t>
            </w:r>
          </w:p>
        </w:tc>
        <w:tc>
          <w:tcPr>
            <w:tcW w:w="1039" w:type="pct"/>
            <w:noWrap w:val="0"/>
            <w:vAlign w:val="center"/>
          </w:tcPr>
          <w:p w14:paraId="4CE22F04">
            <w:pPr>
              <w:widowControl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eastAsia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 xml:space="preserve"> 科研项目管理 </w:t>
            </w:r>
          </w:p>
        </w:tc>
      </w:tr>
      <w:tr w14:paraId="009502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6" w:type="pct"/>
            <w:vMerge w:val="continue"/>
            <w:noWrap w:val="0"/>
            <w:vAlign w:val="center"/>
          </w:tcPr>
          <w:p w14:paraId="34251954">
            <w:pPr>
              <w:widowControl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39" w:type="pct"/>
            <w:noWrap w:val="0"/>
            <w:vAlign w:val="center"/>
          </w:tcPr>
          <w:p w14:paraId="03BD11B1">
            <w:pPr>
              <w:widowControl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 xml:space="preserve"> 科研数据中心 </w:t>
            </w:r>
          </w:p>
        </w:tc>
      </w:tr>
      <w:tr w14:paraId="00B528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6" w:type="pct"/>
            <w:vMerge w:val="continue"/>
            <w:noWrap w:val="0"/>
            <w:vAlign w:val="center"/>
          </w:tcPr>
          <w:p w14:paraId="0C5C1C87">
            <w:pPr>
              <w:widowControl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39" w:type="pct"/>
            <w:noWrap w:val="0"/>
            <w:vAlign w:val="center"/>
          </w:tcPr>
          <w:p w14:paraId="5D9B1F6A">
            <w:pPr>
              <w:widowControl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 xml:space="preserve"> 科研数据治理及建模 </w:t>
            </w:r>
          </w:p>
        </w:tc>
      </w:tr>
      <w:tr w14:paraId="6BF2FE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6" w:type="pct"/>
            <w:vMerge w:val="continue"/>
            <w:noWrap w:val="0"/>
            <w:vAlign w:val="center"/>
          </w:tcPr>
          <w:p w14:paraId="411DB415">
            <w:pPr>
              <w:widowControl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39" w:type="pct"/>
            <w:noWrap w:val="0"/>
            <w:vAlign w:val="center"/>
          </w:tcPr>
          <w:p w14:paraId="1E156836">
            <w:pPr>
              <w:widowControl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 xml:space="preserve"> 多中心科研管理 </w:t>
            </w:r>
          </w:p>
        </w:tc>
      </w:tr>
      <w:tr w14:paraId="33CFC5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6" w:type="pct"/>
            <w:vMerge w:val="continue"/>
            <w:noWrap w:val="0"/>
            <w:vAlign w:val="center"/>
          </w:tcPr>
          <w:p w14:paraId="728BE387">
            <w:pPr>
              <w:widowControl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39" w:type="pct"/>
            <w:noWrap w:val="0"/>
            <w:vAlign w:val="center"/>
          </w:tcPr>
          <w:p w14:paraId="2E50736F">
            <w:pPr>
              <w:widowControl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 xml:space="preserve"> 科研驾驶舱 </w:t>
            </w:r>
          </w:p>
        </w:tc>
      </w:tr>
      <w:tr w14:paraId="2AD478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6" w:type="pct"/>
            <w:vMerge w:val="continue"/>
            <w:noWrap w:val="0"/>
            <w:vAlign w:val="center"/>
          </w:tcPr>
          <w:p w14:paraId="6E890B5C">
            <w:pPr>
              <w:widowControl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39" w:type="pct"/>
            <w:noWrap w:val="0"/>
            <w:vAlign w:val="center"/>
          </w:tcPr>
          <w:p w14:paraId="61AC5E26">
            <w:pPr>
              <w:widowControl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 xml:space="preserve"> 单病种科研数据库 </w:t>
            </w:r>
          </w:p>
        </w:tc>
      </w:tr>
      <w:tr w14:paraId="50BBEB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6" w:type="pct"/>
            <w:vMerge w:val="continue"/>
            <w:noWrap w:val="0"/>
            <w:vAlign w:val="center"/>
          </w:tcPr>
          <w:p w14:paraId="78C3F44E">
            <w:pPr>
              <w:widowControl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39" w:type="pct"/>
            <w:noWrap w:val="0"/>
            <w:vAlign w:val="center"/>
          </w:tcPr>
          <w:p w14:paraId="5A5FC4D2">
            <w:pPr>
              <w:widowControl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 xml:space="preserve"> 全病种智库 </w:t>
            </w:r>
          </w:p>
        </w:tc>
      </w:tr>
      <w:tr w14:paraId="7C3F50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6" w:type="pct"/>
            <w:vMerge w:val="continue"/>
            <w:noWrap w:val="0"/>
            <w:vAlign w:val="center"/>
          </w:tcPr>
          <w:p w14:paraId="542C1237">
            <w:pPr>
              <w:widowControl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39" w:type="pct"/>
            <w:noWrap w:val="0"/>
            <w:vAlign w:val="center"/>
          </w:tcPr>
          <w:p w14:paraId="74D686D2">
            <w:pPr>
              <w:widowControl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 xml:space="preserve"> 智能随访管理 </w:t>
            </w:r>
          </w:p>
        </w:tc>
      </w:tr>
      <w:tr w14:paraId="4FB444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6" w:type="pct"/>
            <w:vMerge w:val="continue"/>
            <w:noWrap w:val="0"/>
            <w:vAlign w:val="center"/>
          </w:tcPr>
          <w:p w14:paraId="31C510AF">
            <w:pPr>
              <w:widowControl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39" w:type="pct"/>
            <w:noWrap w:val="0"/>
            <w:vAlign w:val="center"/>
          </w:tcPr>
          <w:p w14:paraId="2D11E0CF">
            <w:pPr>
              <w:widowControl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 xml:space="preserve"> 科研随访 </w:t>
            </w:r>
          </w:p>
        </w:tc>
      </w:tr>
      <w:tr w14:paraId="195904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6" w:type="pct"/>
            <w:vMerge w:val="continue"/>
            <w:noWrap w:val="0"/>
            <w:vAlign w:val="center"/>
          </w:tcPr>
          <w:p w14:paraId="38336218">
            <w:pPr>
              <w:widowControl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39" w:type="pct"/>
            <w:noWrap w:val="0"/>
            <w:vAlign w:val="center"/>
          </w:tcPr>
          <w:p w14:paraId="62600068">
            <w:pPr>
              <w:widowControl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 xml:space="preserve"> 外部数据引入与管理 </w:t>
            </w:r>
          </w:p>
        </w:tc>
      </w:tr>
      <w:tr w14:paraId="69A487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6" w:type="pct"/>
            <w:vMerge w:val="continue"/>
            <w:noWrap w:val="0"/>
            <w:vAlign w:val="center"/>
          </w:tcPr>
          <w:p w14:paraId="1C251960">
            <w:pPr>
              <w:widowControl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39" w:type="pct"/>
            <w:noWrap w:val="0"/>
            <w:vAlign w:val="center"/>
          </w:tcPr>
          <w:p w14:paraId="3A8080BB">
            <w:pPr>
              <w:widowControl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 xml:space="preserve"> 智能搜索 </w:t>
            </w:r>
          </w:p>
        </w:tc>
      </w:tr>
      <w:tr w14:paraId="5378A0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6" w:type="pct"/>
            <w:vMerge w:val="continue"/>
            <w:noWrap w:val="0"/>
            <w:vAlign w:val="center"/>
          </w:tcPr>
          <w:p w14:paraId="692699FE">
            <w:pPr>
              <w:widowControl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39" w:type="pct"/>
            <w:noWrap w:val="0"/>
            <w:vAlign w:val="center"/>
          </w:tcPr>
          <w:p w14:paraId="642C2C82">
            <w:pPr>
              <w:widowControl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 xml:space="preserve"> 科研数据检索 </w:t>
            </w:r>
          </w:p>
        </w:tc>
      </w:tr>
      <w:tr w14:paraId="3C862D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6" w:type="pct"/>
            <w:vMerge w:val="continue"/>
            <w:noWrap w:val="0"/>
            <w:vAlign w:val="center"/>
          </w:tcPr>
          <w:p w14:paraId="66F178FC">
            <w:pPr>
              <w:widowControl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39" w:type="pct"/>
            <w:noWrap w:val="0"/>
            <w:vAlign w:val="center"/>
          </w:tcPr>
          <w:p w14:paraId="4DBF0E4D">
            <w:pPr>
              <w:widowControl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 xml:space="preserve"> 科研数据统计 </w:t>
            </w:r>
          </w:p>
        </w:tc>
      </w:tr>
      <w:tr w14:paraId="1354CC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6" w:type="pct"/>
            <w:vMerge w:val="continue"/>
            <w:noWrap w:val="0"/>
            <w:vAlign w:val="center"/>
          </w:tcPr>
          <w:p w14:paraId="05F045DA">
            <w:pPr>
              <w:widowControl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39" w:type="pct"/>
            <w:noWrap w:val="0"/>
            <w:vAlign w:val="center"/>
          </w:tcPr>
          <w:p w14:paraId="2A9BBD9E">
            <w:pPr>
              <w:widowControl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 xml:space="preserve"> 科研队列管理 </w:t>
            </w:r>
          </w:p>
        </w:tc>
      </w:tr>
      <w:tr w14:paraId="214BAF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6" w:type="pct"/>
            <w:vMerge w:val="continue"/>
            <w:noWrap w:val="0"/>
            <w:vAlign w:val="center"/>
          </w:tcPr>
          <w:p w14:paraId="0C5A883F">
            <w:pPr>
              <w:widowControl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39" w:type="pct"/>
            <w:noWrap w:val="0"/>
            <w:vAlign w:val="center"/>
          </w:tcPr>
          <w:p w14:paraId="7E95829C">
            <w:pPr>
              <w:widowControl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 xml:space="preserve"> 科研全流程管理 </w:t>
            </w:r>
          </w:p>
        </w:tc>
      </w:tr>
      <w:tr w14:paraId="2B5DB5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6" w:type="pct"/>
            <w:vMerge w:val="continue"/>
            <w:noWrap w:val="0"/>
            <w:vAlign w:val="center"/>
          </w:tcPr>
          <w:p w14:paraId="6594138D">
            <w:pPr>
              <w:widowControl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39" w:type="pct"/>
            <w:noWrap w:val="0"/>
            <w:vAlign w:val="center"/>
          </w:tcPr>
          <w:p w14:paraId="77F1D595">
            <w:pPr>
              <w:widowControl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 xml:space="preserve"> 医学影像科研分析 </w:t>
            </w:r>
          </w:p>
        </w:tc>
      </w:tr>
    </w:tbl>
    <w:p w14:paraId="1BDA1616"/>
    <w:p w14:paraId="3960BA90">
      <w:pPr>
        <w:ind w:left="0" w:leftChars="0" w:firstLine="0" w:firstLineChars="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3、主要功能需求</w:t>
      </w:r>
      <w:bookmarkStart w:id="0" w:name="_GoBack"/>
      <w:bookmarkEnd w:id="0"/>
    </w:p>
    <w:p w14:paraId="24715B53">
      <w:pPr>
        <w:spacing w:before="81" w:beforeLines="25" w:after="81" w:afterLines="25" w:line="300" w:lineRule="auto"/>
        <w:ind w:firstLine="480"/>
        <w:jc w:val="left"/>
      </w:pPr>
      <w:r>
        <w:rPr>
          <w:rFonts w:hint="eastAsia"/>
        </w:rPr>
        <w:t>健康医疗大数据是国家重要的基础性战略资源。健康医疗大数据应用发展将带来健康医疗模式的深刻变化，有利于激发深化医药卫生体制改革的动力和活力，提升健康医疗服务效率和质量。</w:t>
      </w:r>
    </w:p>
    <w:p w14:paraId="2BC93DA5">
      <w:pPr>
        <w:spacing w:before="81" w:beforeLines="25" w:after="81" w:afterLines="25" w:line="300" w:lineRule="auto"/>
        <w:ind w:firstLine="480"/>
        <w:jc w:val="left"/>
      </w:pPr>
      <w:r>
        <w:rPr>
          <w:rFonts w:hint="eastAsia"/>
        </w:rPr>
        <w:t>基于大数据融合架构的疾病筛查与诊疗数据中心，进行多源异构系统的数据整合，根据数据类型及应用特性进行合理分类存储，并通过大数据技术提供高性能数据服务支持，通过数据的融合促进医疗业务的融合并提供科研信息化支撑。主要包括大数据平台选择、数据存储、数据计算、数据挖掘和科研应用等几个方面。</w:t>
      </w:r>
    </w:p>
    <w:p w14:paraId="624EA926">
      <w:pPr>
        <w:pStyle w:val="2"/>
        <w:numPr>
          <w:numId w:val="0"/>
        </w:numPr>
        <w:outlineLvl w:val="5"/>
        <w:rPr>
          <w:rFonts w:ascii="宋体" w:hAnsi="宋体"/>
        </w:rPr>
      </w:pPr>
      <w:r>
        <w:rPr>
          <w:rFonts w:hint="eastAsia"/>
          <w:lang w:val="en-US" w:eastAsia="zh-CN"/>
        </w:rPr>
        <w:t>3.1</w:t>
      </w:r>
      <w:r>
        <w:rPr>
          <w:rFonts w:hint="eastAsia"/>
        </w:rPr>
        <w:t>大数据平台</w:t>
      </w:r>
    </w:p>
    <w:p w14:paraId="7EBBF835">
      <w:pPr>
        <w:spacing w:before="81" w:beforeLines="25" w:after="81" w:afterLines="25" w:line="300" w:lineRule="auto"/>
        <w:ind w:firstLine="480"/>
        <w:jc w:val="left"/>
      </w:pPr>
      <w:r>
        <w:rPr>
          <w:rFonts w:hint="eastAsia"/>
        </w:rPr>
        <w:t>采用混合模式，充分利用传统计算平台在结构化数据分析处理方面的优势，以及大数据平台在非结构数据处理方面的优势，实现传统计算平台与大数据平台的功能互补，解决健康大数据应用对高价值结构化数据的实时处理、复杂的多表关联分析、即席查询、数据强一致性等要求，以及对海量非结构化数据存储和精确查询的要求。</w:t>
      </w:r>
    </w:p>
    <w:p w14:paraId="0C2E0E8E">
      <w:pPr>
        <w:pStyle w:val="2"/>
        <w:numPr>
          <w:numId w:val="0"/>
        </w:numPr>
        <w:outlineLvl w:val="5"/>
      </w:pPr>
      <w:r>
        <w:rPr>
          <w:rFonts w:hint="eastAsia"/>
          <w:lang w:val="en-US" w:eastAsia="zh-CN"/>
        </w:rPr>
        <w:t>3.2</w:t>
      </w:r>
      <w:r>
        <w:rPr>
          <w:rFonts w:hint="eastAsia"/>
        </w:rPr>
        <w:t>数据存储</w:t>
      </w:r>
    </w:p>
    <w:p w14:paraId="5DF11674">
      <w:pPr>
        <w:spacing w:before="81" w:beforeLines="25" w:after="81" w:afterLines="25" w:line="300" w:lineRule="auto"/>
        <w:ind w:firstLine="451" w:firstLineChars="188"/>
        <w:rPr>
          <w:rFonts w:ascii="宋体" w:hAnsi="宋体"/>
        </w:rPr>
      </w:pPr>
      <w:r>
        <w:rPr>
          <w:rFonts w:hint="eastAsia" w:ascii="宋体" w:hAnsi="宋体"/>
        </w:rPr>
        <w:t xml:space="preserve"> 数据中心采用分布式文件系统，能提供高吞吐量的数据访问，适合大规模数据集的应用。在此基础上搭建列式数据库作为最基本存储基础单元，作为非结构化数据存储的数据库。数据仓库数据中心依靠数据仓库进行搭建，主要存储结构化的数据，作为业务系统结构化数据的汇聚地。</w:t>
      </w:r>
    </w:p>
    <w:p w14:paraId="04F75B2D">
      <w:pPr>
        <w:pStyle w:val="2"/>
        <w:numPr>
          <w:numId w:val="0"/>
        </w:numPr>
        <w:outlineLvl w:val="5"/>
      </w:pPr>
      <w:r>
        <w:rPr>
          <w:rFonts w:hint="eastAsia"/>
          <w:lang w:val="en-US" w:eastAsia="zh-CN"/>
        </w:rPr>
        <w:t>3.3</w:t>
      </w:r>
      <w:r>
        <w:rPr>
          <w:rFonts w:hint="eastAsia"/>
        </w:rPr>
        <w:t>数据计算</w:t>
      </w:r>
    </w:p>
    <w:p w14:paraId="20718A91">
      <w:pPr>
        <w:spacing w:before="81" w:beforeLines="25" w:after="81" w:afterLines="25" w:line="300" w:lineRule="auto"/>
        <w:ind w:firstLine="451" w:firstLineChars="188"/>
        <w:rPr>
          <w:rFonts w:ascii="宋体" w:hAnsi="宋体"/>
        </w:rPr>
      </w:pPr>
      <w:r>
        <w:rPr>
          <w:rFonts w:hint="eastAsia" w:ascii="宋体" w:hAnsi="宋体"/>
        </w:rPr>
        <w:t>大数据平台采用并行框架满足对海量数据的分布式处理，通过可靠、高效、可伸缩的方式进行处理，维护多个工作副本以确保能够针对失败的节点重新分布处理。能够在可用的计算机集簇间分配数据并完成计算任务，实现在各个节点之间动态移动数据，并保证各个节点的动态平衡。通过大数据计算技术满足海量数据秒内查询要求，采用流式计算技术满足大规模流式数据处理，满足实时在线的、复杂的、高性能的分析要求。</w:t>
      </w:r>
    </w:p>
    <w:p w14:paraId="3EDD9F83">
      <w:pPr>
        <w:pStyle w:val="2"/>
        <w:numPr>
          <w:numId w:val="0"/>
        </w:numPr>
        <w:outlineLvl w:val="5"/>
      </w:pPr>
      <w:r>
        <w:rPr>
          <w:rFonts w:hint="eastAsia"/>
          <w:lang w:val="en-US" w:eastAsia="zh-CN"/>
        </w:rPr>
        <w:t>3.4</w:t>
      </w:r>
      <w:r>
        <w:rPr>
          <w:rFonts w:hint="eastAsia"/>
        </w:rPr>
        <w:t>数据挖掘和科研应用</w:t>
      </w:r>
    </w:p>
    <w:p w14:paraId="573D3F54">
      <w:pPr>
        <w:spacing w:before="81" w:beforeLines="25" w:after="81" w:afterLines="25" w:line="300" w:lineRule="auto"/>
        <w:ind w:firstLine="480"/>
        <w:rPr>
          <w:rFonts w:ascii="宋体" w:hAnsi="宋体"/>
        </w:rPr>
      </w:pPr>
      <w:r>
        <w:rPr>
          <w:rFonts w:hint="eastAsia" w:ascii="宋体" w:hAnsi="宋体"/>
        </w:rPr>
        <w:t>在临床数据挖掘和科研应用方面，通过全面分析病人特征数据和疗效数据，然后比较多种干预措施的有效性，可以找到针对特定病人的最佳治疗途径。而临床决策支持系统可以提高工作效率和诊疗质量。同时，提高医疗过程数据的透明度，可以使医疗从业者、医疗机构的绩效更透明，间接促进医疗服务质量的提高。通过医院服务平台构建以病人为中心、关联历次就诊记录的全部诊疗病历视图，以支持诊疗医护的连续性。最终为实现临床科研数据管理的标准化、统一化。为临床科研提供基础服务。</w:t>
      </w:r>
    </w:p>
    <w:p w14:paraId="63B35214">
      <w:pPr>
        <w:pStyle w:val="2"/>
        <w:numPr>
          <w:numId w:val="0"/>
        </w:numPr>
        <w:outlineLvl w:val="5"/>
      </w:pPr>
      <w:r>
        <w:rPr>
          <w:rFonts w:hint="eastAsia"/>
          <w:lang w:val="en-US" w:eastAsia="zh-CN"/>
        </w:rPr>
        <w:t>3.5</w:t>
      </w:r>
      <w:r>
        <w:rPr>
          <w:rFonts w:hint="eastAsia"/>
        </w:rPr>
        <w:t>系统功能说明</w:t>
      </w:r>
    </w:p>
    <w:p w14:paraId="7160BDED">
      <w:pPr>
        <w:spacing w:before="81" w:beforeLines="25" w:after="81" w:afterLines="25" w:line="300" w:lineRule="auto"/>
        <w:ind w:firstLine="480"/>
        <w:rPr>
          <w:rFonts w:ascii="宋体" w:hAnsi="宋体"/>
        </w:rPr>
      </w:pPr>
      <w:r>
        <w:rPr>
          <w:rFonts w:ascii="宋体" w:hAnsi="宋体"/>
        </w:rPr>
        <w:t>科研数据中心覆盖临床科研中科研项目管理、科研数据采集、查询、导出、统计分析等主要过程，支持临床研究机构快速检索/探索全院数据的需求。系统采用统一的数据标准，将元数据对照成标准数据，更利于科研数据的查询、统计分析。系统使用数据集成平台技术工具，将分散在各个子系统中的结构化数据、半结构化数据、非结构化数据、业务过程中产生的消息、日志统一进行抽取转换处理。系统支持临床科研的回顾性和前瞻性两种类型的研究。</w:t>
      </w:r>
    </w:p>
    <w:p w14:paraId="2763262F">
      <w:pPr>
        <w:spacing w:before="81" w:beforeLines="25" w:after="81" w:afterLines="25" w:line="300" w:lineRule="auto"/>
        <w:ind w:firstLine="480"/>
        <w:rPr>
          <w:rFonts w:ascii="宋体" w:hAnsi="宋体"/>
        </w:rPr>
      </w:pPr>
      <w:r>
        <w:rPr>
          <w:rFonts w:ascii="宋体" w:hAnsi="宋体"/>
        </w:rPr>
        <w:t>提供全文检索、高级检索、我的项目、新增项目、研究对象筛选、项目详情、导出记录等功能。</w:t>
      </w:r>
    </w:p>
    <w:p w14:paraId="21BCA0EF">
      <w:pPr>
        <w:spacing w:before="81" w:beforeLines="25" w:after="81" w:afterLines="25" w:line="300" w:lineRule="auto"/>
        <w:ind w:firstLine="480"/>
        <w:rPr>
          <w:rFonts w:ascii="宋体" w:hAnsi="宋体"/>
        </w:rPr>
      </w:pPr>
      <w:r>
        <w:rPr>
          <w:rFonts w:ascii="宋体" w:hAnsi="宋体"/>
        </w:rPr>
        <w:t>全文检索：系统支持用户对病人诊断、就诊、症状、用药、检验、检查、病历在内的非结构化与结构化病历资料一起关联检索，进行关键词匹配与搜索，实现跨数据域、异构数据的快速搜索，支持多条关联检索等。检索出来的数据，按照匹配度高低，展示到病例列表处，并展示相关用药、疾病、检验、检查、手术比率统计Top10项。支持展示检索结果统计为就诊后，住院、门诊、急诊的总次数，检验、检查、手术在就诊中的频率；支持饼图展示检索结果统计性别、年龄、入院时间的人数分布；支持根据就诊时间、出院时间或自定义时间对检索结果进行过滤；支持根据性别对检索结果进行过滤。支持点击检索结果列表的条目，查看病例详情。满足各种复杂条件的筛选和统计分析，实现院内数据的“百度”。</w:t>
      </w:r>
    </w:p>
    <w:p w14:paraId="5C76ABB7">
      <w:pPr>
        <w:spacing w:before="81" w:beforeLines="25" w:after="81" w:afterLines="25" w:line="300" w:lineRule="auto"/>
        <w:ind w:firstLine="480"/>
        <w:rPr>
          <w:rFonts w:ascii="宋体" w:hAnsi="宋体"/>
        </w:rPr>
      </w:pPr>
      <w:r>
        <w:rPr>
          <w:rFonts w:ascii="宋体" w:hAnsi="宋体"/>
        </w:rPr>
        <w:t>高级检索：系统支持多种组合、多个条件快速查询符合条件的病例，检索出来的病例可以添加到项目。队列可展示项目列表、项目个数，支持按项目创建时间的顺序或倒序展示项目列表，实现复杂检索样本的需求。</w:t>
      </w:r>
    </w:p>
    <w:p w14:paraId="4FA682D7">
      <w:pPr>
        <w:spacing w:before="81" w:beforeLines="25" w:after="81" w:afterLines="25" w:line="300" w:lineRule="auto"/>
        <w:ind w:firstLine="480"/>
        <w:rPr>
          <w:rFonts w:ascii="宋体" w:hAnsi="宋体"/>
        </w:rPr>
      </w:pPr>
      <w:r>
        <w:rPr>
          <w:rFonts w:ascii="宋体" w:hAnsi="宋体"/>
        </w:rPr>
        <w:t>我的项目：系统支持展示项目列表、项目个数，支持按项目创建时间顺序或倒序展示项目列表。</w:t>
      </w:r>
    </w:p>
    <w:p w14:paraId="41F65982">
      <w:pPr>
        <w:spacing w:before="81" w:beforeLines="25" w:after="81" w:afterLines="25" w:line="300" w:lineRule="auto"/>
        <w:ind w:firstLine="480"/>
        <w:rPr>
          <w:rFonts w:ascii="宋体" w:hAnsi="宋体"/>
        </w:rPr>
      </w:pPr>
      <w:r>
        <w:rPr>
          <w:rFonts w:ascii="宋体" w:hAnsi="宋体"/>
        </w:rPr>
        <w:t>新增项目：系统支持新增科研项目，对项目名称、项目类型、项目说明进行描述。项目类型包括：观察型：描述性研究、队列研究、病例对照研究；试验型：随机对照试验、非随机对照试验。</w:t>
      </w:r>
    </w:p>
    <w:p w14:paraId="22D49D2E">
      <w:pPr>
        <w:spacing w:before="81" w:beforeLines="25" w:after="81" w:afterLines="25" w:line="300" w:lineRule="auto"/>
        <w:ind w:firstLine="480"/>
        <w:rPr>
          <w:rFonts w:ascii="宋体" w:hAnsi="宋体"/>
        </w:rPr>
      </w:pPr>
      <w:r>
        <w:rPr>
          <w:rFonts w:ascii="宋体" w:hAnsi="宋体"/>
        </w:rPr>
        <w:t>研究对象筛选：系统支持添加纳入标准、排除标准来实现对研究对象的筛选。要求支持设置样本个数、支持修改项目名称，支持新增、修改、删除研究组。</w:t>
      </w:r>
    </w:p>
    <w:p w14:paraId="519EB617">
      <w:pPr>
        <w:spacing w:before="81" w:beforeLines="25" w:after="81" w:afterLines="25" w:line="300" w:lineRule="auto"/>
        <w:ind w:firstLine="480"/>
        <w:rPr>
          <w:rFonts w:ascii="宋体" w:hAnsi="宋体"/>
        </w:rPr>
      </w:pPr>
      <w:r>
        <w:rPr>
          <w:rFonts w:ascii="宋体" w:hAnsi="宋体"/>
        </w:rPr>
        <w:t>项目详情：系统支持展示科研项目详情，详细展示项目研究组纳入标准、排除标准、纳入研究的病例信息。支持修改项目信息、修改筛选条件、删除项目。</w:t>
      </w:r>
    </w:p>
    <w:p w14:paraId="50BC7C07">
      <w:pPr>
        <w:spacing w:before="81" w:beforeLines="25" w:after="81" w:afterLines="25" w:line="300" w:lineRule="auto"/>
        <w:ind w:firstLine="480"/>
        <w:rPr>
          <w:rFonts w:ascii="宋体" w:hAnsi="宋体"/>
        </w:rPr>
      </w:pPr>
      <w:r>
        <w:rPr>
          <w:rFonts w:ascii="宋体" w:hAnsi="宋体"/>
        </w:rPr>
        <w:t>数据导出：系统支持用户自定义临床指标导出数据，支持以手术日期、入院（就诊）日期、出院日期为观测阶段，导出该观测阶段内的数据。</w:t>
      </w:r>
    </w:p>
    <w:p w14:paraId="69EEF30E">
      <w:pPr>
        <w:spacing w:before="81" w:beforeLines="25" w:after="81" w:afterLines="25" w:line="300" w:lineRule="auto"/>
        <w:ind w:firstLine="480"/>
        <w:rPr>
          <w:rFonts w:ascii="宋体" w:hAnsi="宋体"/>
        </w:rPr>
      </w:pPr>
      <w:r>
        <w:rPr>
          <w:rFonts w:ascii="宋体" w:hAnsi="宋体"/>
        </w:rPr>
        <w:t>导出记录：系统支持查看导出记录列表，展示导出项目的筛选条件、导出指标。导出的记录支持下载、删除；支持按导出时间的顺序或倒序展示；支持清空所有记录；支持下载导出的Excel文件。</w:t>
      </w:r>
    </w:p>
    <w:p w14:paraId="49D0D88B">
      <w:pPr>
        <w:pStyle w:val="7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35088C"/>
    <w:multiLevelType w:val="multilevel"/>
    <w:tmpl w:val="0F35088C"/>
    <w:lvl w:ilvl="0" w:tentative="0">
      <w:start w:val="1"/>
      <w:numFmt w:val="chineseCountingThousand"/>
      <w:suff w:val="space"/>
      <w:lvlText w:val="第%1章"/>
      <w:lvlJc w:val="left"/>
      <w:pPr>
        <w:ind w:left="0" w:firstLine="0"/>
      </w:pPr>
    </w:lvl>
    <w:lvl w:ilvl="1" w:tentative="0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0" w:firstLine="482"/>
      </w:pPr>
      <w:rPr>
        <w:rFonts w:hint="eastAsia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0" w:firstLine="482"/>
      </w:pPr>
      <w:rPr>
        <w:rFonts w:hint="eastAsia"/>
      </w:rPr>
    </w:lvl>
    <w:lvl w:ilvl="4" w:tentative="0">
      <w:start w:val="1"/>
      <w:numFmt w:val="decimal"/>
      <w:isLgl/>
      <w:suff w:val="space"/>
      <w:lvlText w:val="%1.%2.%3.%4.%5"/>
      <w:lvlJc w:val="left"/>
      <w:pPr>
        <w:ind w:left="0" w:firstLine="482"/>
      </w:pPr>
      <w:rPr>
        <w:rFonts w:hint="eastAsia"/>
      </w:rPr>
    </w:lvl>
    <w:lvl w:ilvl="5" w:tentative="0">
      <w:start w:val="1"/>
      <w:numFmt w:val="decimal"/>
      <w:pStyle w:val="2"/>
      <w:isLgl/>
      <w:suff w:val="space"/>
      <w:lvlText w:val="%1.%2.%3.%4.%5.%6"/>
      <w:lvlJc w:val="left"/>
      <w:pPr>
        <w:ind w:left="0" w:firstLine="482"/>
      </w:pPr>
      <w:rPr>
        <w:rFonts w:hint="eastAsia"/>
      </w:rPr>
    </w:lvl>
    <w:lvl w:ilvl="6" w:tentative="0">
      <w:start w:val="1"/>
      <w:numFmt w:val="decimal"/>
      <w:isLgl/>
      <w:suff w:val="space"/>
      <w:lvlText w:val="%1.%2.%3.%4.%5.%6.%7"/>
      <w:lvlJc w:val="left"/>
      <w:pPr>
        <w:ind w:left="0" w:firstLine="482"/>
      </w:pPr>
      <w:rPr>
        <w:rFonts w:hint="eastAsia"/>
      </w:rPr>
    </w:lvl>
    <w:lvl w:ilvl="7" w:tentative="0">
      <w:start w:val="1"/>
      <w:numFmt w:val="decimal"/>
      <w:isLgl/>
      <w:suff w:val="space"/>
      <w:lvlText w:val="%1.%2.%3.%4.%5.%6.%7.%8"/>
      <w:lvlJc w:val="left"/>
      <w:pPr>
        <w:ind w:left="0" w:firstLine="482"/>
      </w:pPr>
      <w:rPr>
        <w:rFonts w:hint="eastAsia"/>
      </w:rPr>
    </w:lvl>
    <w:lvl w:ilvl="8" w:tentative="0">
      <w:start w:val="1"/>
      <w:numFmt w:val="decimal"/>
      <w:isLgl/>
      <w:suff w:val="space"/>
      <w:lvlText w:val="%1.%2.%3.%4.%5.%6.%7.%8.%9"/>
      <w:lvlJc w:val="left"/>
      <w:pPr>
        <w:ind w:left="0" w:firstLine="482"/>
      </w:pPr>
      <w:rPr>
        <w:rFonts w:hint="eastAsia"/>
      </w:rPr>
    </w:lvl>
  </w:abstractNum>
  <w:abstractNum w:abstractNumId="1">
    <w:nsid w:val="2810EEE1"/>
    <w:multiLevelType w:val="singleLevel"/>
    <w:tmpl w:val="2810EEE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0255C8"/>
    <w:rsid w:val="400817F9"/>
    <w:rsid w:val="736A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uto"/>
      <w:ind w:firstLine="480" w:firstLineChars="200"/>
      <w:jc w:val="both"/>
      <w:textAlignment w:val="baseline"/>
    </w:pPr>
    <w:rPr>
      <w:rFonts w:ascii="宋体" w:hAnsi="宋体" w:eastAsia="宋体" w:cs="Times New Roman"/>
      <w:color w:val="000000"/>
      <w:kern w:val="2"/>
      <w:sz w:val="24"/>
      <w:szCs w:val="24"/>
      <w:lang w:val="en-US" w:eastAsia="zh-CN" w:bidi="ar-SA"/>
    </w:rPr>
  </w:style>
  <w:style w:type="paragraph" w:styleId="2">
    <w:name w:val="heading 6"/>
    <w:basedOn w:val="3"/>
    <w:next w:val="1"/>
    <w:unhideWhenUsed/>
    <w:qFormat/>
    <w:uiPriority w:val="9"/>
    <w:pPr>
      <w:numPr>
        <w:ilvl w:val="5"/>
        <w:numId w:val="1"/>
      </w:numPr>
      <w:adjustRightInd/>
    </w:pPr>
    <w:rPr>
      <w:bCs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H6-HXDI"/>
    <w:basedOn w:val="4"/>
    <w:next w:val="4"/>
    <w:qFormat/>
    <w:uiPriority w:val="0"/>
    <w:pPr>
      <w:ind w:firstLine="0" w:firstLineChars="0"/>
      <w:outlineLvl w:val="5"/>
    </w:pPr>
  </w:style>
  <w:style w:type="paragraph" w:customStyle="1" w:styleId="4">
    <w:name w:val="正文-HXDI"/>
    <w:basedOn w:val="1"/>
    <w:qFormat/>
    <w:uiPriority w:val="0"/>
    <w:pPr>
      <w:adjustRightInd w:val="0"/>
      <w:textAlignment w:val="baseline"/>
    </w:pPr>
    <w:rPr>
      <w:kern w:val="0"/>
      <w:szCs w:val="28"/>
    </w:rPr>
  </w:style>
  <w:style w:type="paragraph" w:customStyle="1" w:styleId="7">
    <w:name w:val="Default"/>
    <w:basedOn w:val="8"/>
    <w:qFormat/>
    <w:uiPriority w:val="0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黑体" w:hAnsi="Times New Roman" w:eastAsia="黑体" w:cs="Times New Roman"/>
      <w:color w:val="000000"/>
      <w:sz w:val="24"/>
      <w:szCs w:val="24"/>
      <w:lang w:val="en-US" w:eastAsia="zh-CN" w:bidi="ar-SA"/>
    </w:rPr>
  </w:style>
  <w:style w:type="paragraph" w:customStyle="1" w:styleId="8">
    <w:name w:val="00 扬讯-正文"/>
    <w:basedOn w:val="1"/>
    <w:qFormat/>
    <w:uiPriority w:val="0"/>
    <w:pPr>
      <w:widowControl/>
      <w:spacing w:line="360" w:lineRule="auto"/>
      <w:ind w:firstLine="200" w:firstLineChars="200"/>
    </w:pPr>
    <w:rPr>
      <w:rFonts w:ascii="宋体" w:hAnsi="宋体"/>
      <w:color w:val="333333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2025-08-18T03:13:22Z</dcterms:created>
  <dc:creator>21159</dc:creator>
  <cp:lastModifiedBy>李家钰</cp:lastModifiedBy>
  <dcterms:modified xsi:type="dcterms:W3CDTF">2025-08-18T03:17:09Z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eyJoZGlkIjoiMzEwNTM5NzYwMDRjMzkwZTVkZjY2ODkwMGIxNGU0OTUiLCJ1c2VySWQiOiIxNTE0MDc1ODQ1In0=</vt:lpwstr>
  </property>
  <property fmtid="{D5CDD505-2E9C-101B-9397-08002B2CF9AE}" pid="4" name="ICV">
    <vt:lpwstr>A48AA779DD0E424DB96C508C6112E57D_12</vt:lpwstr>
  </property>
</Properties>
</file>