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E77BB">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医用波动气垫常规采购文件</w:t>
      </w:r>
    </w:p>
    <w:p w14:paraId="33FCEFA7">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p>
    <w:p w14:paraId="316D1C9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重庆市第四人民医院本着公平、公正、公开、诚信的原则，曾</w:t>
      </w:r>
      <w:r>
        <w:rPr>
          <w:rFonts w:hint="eastAsia" w:ascii="方正仿宋_GBK" w:hAnsi="方正仿宋_GBK" w:eastAsia="方正仿宋_GBK" w:cs="方正仿宋_GBK"/>
          <w:color w:val="000000"/>
          <w:sz w:val="24"/>
          <w:szCs w:val="24"/>
          <w:lang w:eastAsia="zh-CN"/>
        </w:rPr>
        <w:t>两次</w:t>
      </w:r>
      <w:r>
        <w:rPr>
          <w:rFonts w:hint="eastAsia" w:ascii="方正仿宋_GBK" w:hAnsi="方正仿宋_GBK" w:eastAsia="方正仿宋_GBK" w:cs="方正仿宋_GBK"/>
          <w:color w:val="000000"/>
          <w:sz w:val="24"/>
          <w:szCs w:val="24"/>
        </w:rPr>
        <w:t>对本单位</w:t>
      </w:r>
      <w:r>
        <w:rPr>
          <w:rFonts w:hint="eastAsia" w:ascii="方正仿宋_GBK" w:hAnsi="方正仿宋_GBK" w:eastAsia="方正仿宋_GBK" w:cs="方正仿宋_GBK"/>
          <w:color w:val="000000"/>
          <w:sz w:val="24"/>
          <w:szCs w:val="24"/>
          <w:lang w:val="en-US" w:eastAsia="zh-CN"/>
        </w:rPr>
        <w:t>医用波动气垫常规采购</w:t>
      </w:r>
      <w:r>
        <w:rPr>
          <w:rFonts w:hint="eastAsia" w:ascii="方正仿宋_GBK" w:hAnsi="方正仿宋_GBK" w:eastAsia="方正仿宋_GBK" w:cs="方正仿宋_GBK"/>
          <w:color w:val="000000"/>
          <w:sz w:val="24"/>
          <w:szCs w:val="24"/>
        </w:rPr>
        <w:t>项目发布采购公告，</w:t>
      </w:r>
      <w:r>
        <w:rPr>
          <w:rFonts w:hint="eastAsia" w:ascii="方正仿宋_GBK" w:hAnsi="方正仿宋_GBK" w:eastAsia="方正仿宋_GBK" w:cs="方正仿宋_GBK"/>
          <w:color w:val="000000"/>
          <w:sz w:val="24"/>
          <w:szCs w:val="24"/>
          <w:lang w:eastAsia="zh-CN"/>
        </w:rPr>
        <w:t>均</w:t>
      </w:r>
      <w:r>
        <w:rPr>
          <w:rFonts w:hint="eastAsia" w:ascii="方正仿宋_GBK" w:hAnsi="方正仿宋_GBK" w:eastAsia="方正仿宋_GBK" w:cs="方正仿宋_GBK"/>
          <w:color w:val="000000"/>
          <w:sz w:val="24"/>
          <w:szCs w:val="24"/>
        </w:rPr>
        <w:t>因报名供应商不足三家，采购终止。现拟对该项目进行</w:t>
      </w:r>
      <w:r>
        <w:rPr>
          <w:rFonts w:hint="eastAsia" w:ascii="方正仿宋_GBK" w:hAnsi="方正仿宋_GBK" w:eastAsia="方正仿宋_GBK" w:cs="方正仿宋_GBK"/>
          <w:color w:val="000000"/>
          <w:sz w:val="24"/>
          <w:szCs w:val="24"/>
          <w:lang w:eastAsia="zh-CN"/>
        </w:rPr>
        <w:t>第三</w:t>
      </w:r>
      <w:r>
        <w:rPr>
          <w:rFonts w:hint="eastAsia" w:ascii="方正仿宋_GBK" w:hAnsi="方正仿宋_GBK" w:eastAsia="方正仿宋_GBK" w:cs="方正仿宋_GBK"/>
          <w:color w:val="000000"/>
          <w:sz w:val="24"/>
          <w:szCs w:val="24"/>
        </w:rPr>
        <w:t>次谈判，欢迎具有相关资质且有良好信誉和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17A2EE20">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rPr>
        <w:t>一、谈判内容</w:t>
      </w:r>
      <w:bookmarkEnd w:id="1"/>
      <w:bookmarkEnd w:id="2"/>
    </w:p>
    <w:tbl>
      <w:tblPr>
        <w:tblStyle w:val="12"/>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1673"/>
        <w:gridCol w:w="1717"/>
        <w:gridCol w:w="2079"/>
      </w:tblGrid>
      <w:tr w14:paraId="0CB4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83" w:type="dxa"/>
            <w:tcBorders>
              <w:top w:val="single" w:color="auto" w:sz="4" w:space="0"/>
              <w:left w:val="single" w:color="auto" w:sz="4" w:space="0"/>
              <w:right w:val="single" w:color="auto" w:sz="4" w:space="0"/>
            </w:tcBorders>
            <w:vAlign w:val="center"/>
          </w:tcPr>
          <w:p w14:paraId="20287B10">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673" w:type="dxa"/>
            <w:tcBorders>
              <w:top w:val="single" w:color="auto" w:sz="4" w:space="0"/>
              <w:left w:val="single" w:color="auto" w:sz="4" w:space="0"/>
              <w:right w:val="single" w:color="auto" w:sz="4" w:space="0"/>
            </w:tcBorders>
            <w:vAlign w:val="center"/>
          </w:tcPr>
          <w:p w14:paraId="51D9813D">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项目</w:t>
            </w:r>
            <w:r>
              <w:rPr>
                <w:rFonts w:hint="eastAsia" w:ascii="方正仿宋_GBK" w:hAnsi="方正仿宋_GBK" w:eastAsia="方正仿宋_GBK" w:cs="方正仿宋_GBK"/>
                <w:color w:val="000000"/>
                <w:sz w:val="24"/>
                <w:szCs w:val="24"/>
                <w:lang w:eastAsia="zh-CN"/>
              </w:rPr>
              <w:t>单价</w:t>
            </w:r>
            <w:r>
              <w:rPr>
                <w:rFonts w:hint="eastAsia" w:ascii="方正仿宋_GBK" w:hAnsi="方正仿宋_GBK" w:eastAsia="方正仿宋_GBK" w:cs="方正仿宋_GBK"/>
                <w:color w:val="000000"/>
                <w:sz w:val="24"/>
                <w:szCs w:val="24"/>
                <w:lang w:val="en-US" w:eastAsia="zh-CN"/>
              </w:rPr>
              <w:t>限价</w:t>
            </w:r>
          </w:p>
        </w:tc>
        <w:tc>
          <w:tcPr>
            <w:tcW w:w="1717" w:type="dxa"/>
            <w:tcBorders>
              <w:top w:val="single" w:color="auto" w:sz="4" w:space="0"/>
              <w:left w:val="single" w:color="auto" w:sz="4" w:space="0"/>
              <w:right w:val="single" w:color="auto" w:sz="4" w:space="0"/>
            </w:tcBorders>
            <w:vAlign w:val="center"/>
          </w:tcPr>
          <w:p w14:paraId="794ED1BB">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079" w:type="dxa"/>
            <w:tcBorders>
              <w:top w:val="single" w:color="auto" w:sz="4" w:space="0"/>
              <w:left w:val="single" w:color="auto" w:sz="4" w:space="0"/>
              <w:right w:val="single" w:color="auto" w:sz="4" w:space="0"/>
            </w:tcBorders>
            <w:vAlign w:val="center"/>
          </w:tcPr>
          <w:p w14:paraId="1CC75D2E">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成交供应商数量</w:t>
            </w:r>
          </w:p>
        </w:tc>
      </w:tr>
      <w:tr w14:paraId="014F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83" w:type="dxa"/>
            <w:tcBorders>
              <w:top w:val="single" w:color="auto" w:sz="4" w:space="0"/>
              <w:left w:val="single" w:color="auto" w:sz="4" w:space="0"/>
              <w:bottom w:val="single" w:color="auto" w:sz="4" w:space="0"/>
              <w:right w:val="single" w:color="auto" w:sz="4" w:space="0"/>
            </w:tcBorders>
            <w:vAlign w:val="center"/>
          </w:tcPr>
          <w:p w14:paraId="1D181D67">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z w:val="24"/>
                <w:szCs w:val="32"/>
                <w:lang w:val="en-US" w:eastAsia="zh-CN"/>
              </w:rPr>
              <w:t>医用波动气垫常规采购</w:t>
            </w:r>
          </w:p>
        </w:tc>
        <w:tc>
          <w:tcPr>
            <w:tcW w:w="1673" w:type="dxa"/>
            <w:tcBorders>
              <w:top w:val="single" w:color="auto" w:sz="4" w:space="0"/>
              <w:left w:val="single" w:color="auto" w:sz="4" w:space="0"/>
              <w:bottom w:val="single" w:color="auto" w:sz="4" w:space="0"/>
              <w:right w:val="single" w:color="auto" w:sz="4" w:space="0"/>
            </w:tcBorders>
            <w:vAlign w:val="center"/>
          </w:tcPr>
          <w:p w14:paraId="2CC2A93D">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1100元/台</w:t>
            </w:r>
          </w:p>
        </w:tc>
        <w:tc>
          <w:tcPr>
            <w:tcW w:w="1717" w:type="dxa"/>
            <w:tcBorders>
              <w:top w:val="single" w:color="auto" w:sz="4" w:space="0"/>
              <w:left w:val="single" w:color="auto" w:sz="4" w:space="0"/>
              <w:right w:val="single" w:color="auto" w:sz="4" w:space="0"/>
            </w:tcBorders>
            <w:vAlign w:val="center"/>
          </w:tcPr>
          <w:p w14:paraId="4651D62E">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079" w:type="dxa"/>
            <w:tcBorders>
              <w:top w:val="single" w:color="auto" w:sz="4" w:space="0"/>
              <w:left w:val="single" w:color="auto" w:sz="4" w:space="0"/>
              <w:right w:val="single" w:color="auto" w:sz="4" w:space="0"/>
            </w:tcBorders>
            <w:vAlign w:val="center"/>
          </w:tcPr>
          <w:p w14:paraId="15B52E8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760B36C3">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07D2CB7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497B313B">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7FA4A95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4695E89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3039E26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64775D3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095D428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553EA05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2502D37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1320FFB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2BB30214">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14:paraId="7283FDF5">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bookmarkStart w:id="8" w:name="_Toc1965"/>
      <w:bookmarkStart w:id="9" w:name="_Toc17509"/>
      <w:bookmarkStart w:id="10" w:name="_Toc21930"/>
      <w:bookmarkStart w:id="11" w:name="_Toc26564"/>
      <w:bookmarkStart w:id="12" w:name="_Toc11412"/>
      <w:bookmarkStart w:id="13" w:name="_Toc6178"/>
      <w:bookmarkStart w:id="14" w:name="_Toc3374"/>
      <w:bookmarkStart w:id="15" w:name="_Toc9401"/>
      <w:bookmarkStart w:id="16" w:name="_Toc22548773"/>
      <w:bookmarkStart w:id="17" w:name="_Toc3976"/>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所投产品若为进口产品，须提供制造商或制造商中国大陆境内代表机构出具的授权函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提供授</w:t>
      </w:r>
      <w:r>
        <w:rPr>
          <w:rFonts w:hint="eastAsia" w:ascii="方正仿宋_GBK" w:hAnsi="方正仿宋_GBK" w:eastAsia="方正仿宋_GBK" w:cs="方正仿宋_GBK"/>
          <w:color w:val="auto"/>
          <w:sz w:val="24"/>
          <w:szCs w:val="24"/>
        </w:rPr>
        <w:t>权函</w:t>
      </w:r>
      <w:r>
        <w:rPr>
          <w:rFonts w:hint="eastAsia" w:ascii="方正仿宋_GBK" w:hAnsi="方正仿宋_GBK" w:eastAsia="方正仿宋_GBK" w:cs="方正仿宋_GBK"/>
          <w:color w:val="auto"/>
          <w:sz w:val="24"/>
          <w:szCs w:val="24"/>
          <w:lang w:val="en-US" w:eastAsia="zh-CN"/>
        </w:rPr>
        <w:t>复印件，原件现场备查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000000"/>
          <w:sz w:val="24"/>
          <w:szCs w:val="24"/>
        </w:rPr>
        <w:t>；</w:t>
      </w:r>
    </w:p>
    <w:p w14:paraId="00560413">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2.所投产品若属于第一类医疗器械的，须具备第一类医疗器械备案信息表（提供信息表复印件）；若属于第二类或第三类医疗器械的，须具备有效期内的中华人民共和国医疗器械注册证（提供注册证复印件）；</w:t>
      </w:r>
    </w:p>
    <w:p w14:paraId="65A16D21">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auto"/>
          <w:sz w:val="24"/>
          <w:szCs w:val="24"/>
          <w:lang w:val="en-US" w:eastAsia="zh-CN"/>
        </w:rPr>
        <w:t>3.所投产品若属于医疗器械，则须具备有效期内《医疗器械经营企业许可证》或《第二类医疗器械经营备案凭证》（提供相关证明材料复印件）。</w:t>
      </w:r>
    </w:p>
    <w:p w14:paraId="235A6829">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四、技术要求</w:t>
      </w:r>
    </w:p>
    <w:p w14:paraId="042D231A">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（一）配置要求：气泵、由独立管状气囊组成的床垫以及配套管路；</w:t>
      </w:r>
    </w:p>
    <w:p w14:paraId="4DC8D954">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（二）技术参数</w:t>
      </w:r>
    </w:p>
    <w:p w14:paraId="77FC56EA">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1.主要功能：供长期卧床病人为预防、辅助治疗褥疮使用；</w:t>
      </w:r>
    </w:p>
    <w:p w14:paraId="105D9B34">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2.气泵可长期工作；</w:t>
      </w:r>
    </w:p>
    <w:p w14:paraId="4652E905">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3.气泵输出压力可自行调节，输出压力≥12kPa，流量≥7.5L/min，工作负载≥150kg；</w:t>
      </w:r>
    </w:p>
    <w:p w14:paraId="148F1965">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4.气垫尺寸（长*宽）：185*90cm（±5cm）；</w:t>
      </w:r>
    </w:p>
    <w:p w14:paraId="605737D4">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5.气垫材质：尼龙+PVC符合材料，具备防水功能；</w:t>
      </w:r>
    </w:p>
    <w:p w14:paraId="06984AF3">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6.使用年限：≥5年。</w:t>
      </w:r>
    </w:p>
    <w:p w14:paraId="10BB2812">
      <w:pPr>
        <w:keepNext/>
        <w:keepLines/>
        <w:spacing w:line="480" w:lineRule="exact"/>
        <w:ind w:firstLine="482" w:firstLineChars="200"/>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14:paraId="41667A8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（一）交货时间、地点及验收方式</w:t>
      </w:r>
    </w:p>
    <w:p w14:paraId="353C5F9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1.交货时间：签订合同后，接采购人发货通知30天内</w:t>
      </w:r>
      <w:r>
        <w:rPr>
          <w:rFonts w:hint="eastAsia" w:ascii="仿宋" w:hAnsi="仿宋" w:eastAsia="仿宋" w:cs="方正仿宋_GBK"/>
          <w:sz w:val="24"/>
          <w:szCs w:val="24"/>
          <w:highlight w:val="none"/>
        </w:rPr>
        <w:t>按要求到货并完成安装调试</w:t>
      </w:r>
      <w:r>
        <w:rPr>
          <w:rFonts w:hint="eastAsia" w:ascii="方正仿宋_GBK" w:hAnsi="方正仿宋_GBK" w:eastAsia="方正仿宋_GBK" w:cs="方正仿宋_GBK"/>
          <w:color w:val="000000"/>
          <w:sz w:val="24"/>
          <w:szCs w:val="24"/>
          <w:highlight w:val="none"/>
          <w:lang w:val="en-US" w:eastAsia="zh-CN"/>
        </w:rPr>
        <w:t>。</w:t>
      </w:r>
    </w:p>
    <w:p w14:paraId="6BF20078">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2.交货地点：重庆市第四人民医院内指定地点。</w:t>
      </w:r>
    </w:p>
    <w:p w14:paraId="0D2831D8">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3.验收方式</w:t>
      </w:r>
    </w:p>
    <w:p w14:paraId="3E146FB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3.1货物到达现场后，成交供应商应在使用单位人员在场情况下当面开箱，共同清点、检查外观，作出开箱记录，双方签字确认。</w:t>
      </w:r>
    </w:p>
    <w:p w14:paraId="263A65C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3.2成交供应商应保证货物到达采购人所在地完好无损，如有缺漏、损坏，由供应商负责调换、补齐或赔偿。</w:t>
      </w:r>
    </w:p>
    <w:p w14:paraId="0ECF472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3.3成交供应商应提供完备的技术资料、装箱单和合格证等，并派遣专业技术人员进行现场安装调试。验收合格条件如下：</w:t>
      </w:r>
    </w:p>
    <w:p w14:paraId="52925C5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3.3.1设备技术参数与采购合同一致，性能指标达到规定的标准。</w:t>
      </w:r>
    </w:p>
    <w:p w14:paraId="6947116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3.3.2货物技术资料、装箱单、合格证等资料齐全。</w:t>
      </w:r>
    </w:p>
    <w:p w14:paraId="4512C27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3.3.3在设备试运行期间所出现的问题得到解决，并运行正常。</w:t>
      </w:r>
    </w:p>
    <w:p w14:paraId="2D5E839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3.3.4在规定时间内完成交货并验收，并经采购人确认。</w:t>
      </w:r>
    </w:p>
    <w:p w14:paraId="0D9F429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3.4供应商提供的货物未达到谈判文件规定要求，且对采购人造成损失的，由供应商承担一切责任，并赔偿所造成的损失。</w:t>
      </w:r>
    </w:p>
    <w:p w14:paraId="2588DAE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3.5采购人需要制造商对成交供应商交付的产品（包括质量、技术参数等）进行确认的，制造商应予以配合，并出具书面意见。</w:t>
      </w:r>
    </w:p>
    <w:p w14:paraId="7450314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4.合同期限：3年。</w:t>
      </w:r>
    </w:p>
    <w:p w14:paraId="30AB464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14:paraId="0960DBC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包括但不限于设备价格、材料费、运输费、保险费、安装费、知识产权费、仓储费、检测费、各种税费等相关所有费用。因供应商自身原因造成漏报、少报皆由其自行承担责任。</w:t>
      </w:r>
    </w:p>
    <w:p w14:paraId="7A7397E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14:paraId="1D4AE7F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14:paraId="3E71DCE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14:paraId="7B26FCA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4.本项目设有单价最高限价￥1,100.00元/台（大写：壹仟壹佰元每台），</w:t>
      </w:r>
      <w:r>
        <w:rPr>
          <w:rFonts w:hint="eastAsia" w:ascii="仿宋" w:hAnsi="仿宋" w:eastAsia="仿宋"/>
          <w:sz w:val="24"/>
          <w:szCs w:val="24"/>
          <w:lang w:val="en-US" w:eastAsia="zh-CN"/>
        </w:rPr>
        <w:t>单价</w:t>
      </w:r>
      <w:r>
        <w:rPr>
          <w:rFonts w:hint="eastAsia" w:ascii="仿宋" w:hAnsi="仿宋" w:eastAsia="仿宋"/>
          <w:sz w:val="24"/>
          <w:szCs w:val="24"/>
        </w:rPr>
        <w:t>报价高于</w:t>
      </w:r>
      <w:r>
        <w:rPr>
          <w:rFonts w:hint="eastAsia" w:ascii="仿宋" w:hAnsi="仿宋" w:eastAsia="仿宋"/>
          <w:sz w:val="24"/>
          <w:szCs w:val="24"/>
          <w:lang w:val="en-US" w:eastAsia="zh-CN"/>
        </w:rPr>
        <w:t>单价</w:t>
      </w:r>
      <w:r>
        <w:rPr>
          <w:rFonts w:hint="eastAsia" w:ascii="仿宋" w:hAnsi="仿宋" w:eastAsia="仿宋"/>
          <w:sz w:val="24"/>
          <w:szCs w:val="24"/>
        </w:rPr>
        <w:t>最高限价的为无效报价</w:t>
      </w:r>
      <w:r>
        <w:rPr>
          <w:rFonts w:hint="eastAsia" w:ascii="方正仿宋_GBK" w:hAnsi="方正仿宋_GBK" w:eastAsia="方正仿宋_GBK" w:cs="方正仿宋_GBK"/>
          <w:color w:val="000000"/>
          <w:sz w:val="24"/>
          <w:szCs w:val="24"/>
          <w:highlight w:val="none"/>
          <w:lang w:val="en-US" w:eastAsia="zh-CN"/>
        </w:rPr>
        <w:t xml:space="preserve">。 </w:t>
      </w:r>
    </w:p>
    <w:p w14:paraId="44B6892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（三）产品质量保证期</w:t>
      </w:r>
    </w:p>
    <w:p w14:paraId="15E91D2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整机质保期：</w:t>
      </w:r>
      <w:r>
        <w:rPr>
          <w:rFonts w:hint="default"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lang w:val="en-US" w:eastAsia="zh-CN"/>
        </w:rPr>
        <w:t>1</w:t>
      </w:r>
      <w:r>
        <w:rPr>
          <w:rFonts w:hint="default" w:ascii="方正仿宋_GBK" w:hAnsi="方正仿宋_GBK" w:eastAsia="方正仿宋_GBK" w:cs="方正仿宋_GBK"/>
          <w:color w:val="auto"/>
          <w:sz w:val="24"/>
          <w:szCs w:val="24"/>
          <w:lang w:val="en-US" w:eastAsia="zh-CN"/>
        </w:rPr>
        <w:t>年</w:t>
      </w:r>
      <w:r>
        <w:rPr>
          <w:rFonts w:hint="eastAsia" w:ascii="方正仿宋_GBK" w:hAnsi="方正仿宋_GBK" w:eastAsia="方正仿宋_GBK" w:cs="方正仿宋_GBK"/>
          <w:color w:val="000000"/>
          <w:sz w:val="24"/>
          <w:szCs w:val="24"/>
          <w:lang w:val="en-US" w:eastAsia="zh-CN"/>
        </w:rPr>
        <w:t>。</w:t>
      </w:r>
    </w:p>
    <w:p w14:paraId="0DBACB6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（四）售后服务要求</w:t>
      </w:r>
    </w:p>
    <w:p w14:paraId="6645C5B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方正仿宋_GBK" w:hAnsi="方正仿宋_GBK" w:eastAsia="方正仿宋_GBK" w:cs="方正仿宋_GBK"/>
          <w:color w:val="000000"/>
          <w:sz w:val="24"/>
          <w:szCs w:val="24"/>
          <w:lang w:val="en-US" w:eastAsia="zh-CN"/>
        </w:rPr>
        <w:t>生产厂家在重庆有专业人员提供售后服务</w:t>
      </w:r>
      <w:r>
        <w:rPr>
          <w:rFonts w:hint="eastAsia" w:ascii="方正仿宋_GBK" w:hAnsi="方正仿宋_GBK" w:eastAsia="方正仿宋_GBK" w:cs="方正仿宋_GBK"/>
          <w:color w:val="000000"/>
          <w:sz w:val="24"/>
          <w:szCs w:val="24"/>
          <w:lang w:val="en-US" w:eastAsia="zh-CN"/>
        </w:rPr>
        <w:t>。</w:t>
      </w:r>
    </w:p>
    <w:p w14:paraId="12113F9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highlight w:val="none"/>
          <w:lang w:val="en-US" w:eastAsia="zh-CN"/>
        </w:rPr>
        <w:t>成交供应商和制造商在质量保证期内应当为采购人提供以下技术支持和服务：</w:t>
      </w:r>
    </w:p>
    <w:p w14:paraId="63029E6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2.1电话咨询</w:t>
      </w:r>
    </w:p>
    <w:p w14:paraId="482DED9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成交供应商和制造商应当为采购人提供技术援助电话，解答采购人在使用中遇到的问题，及时为采购人提出解决问题的建议。</w:t>
      </w:r>
    </w:p>
    <w:p w14:paraId="040F1E9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2.2现场响应</w:t>
      </w:r>
    </w:p>
    <w:p w14:paraId="59B3379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采购人遇到使用及技术问题，电话咨询不能解决的，成交供应商和制造商应在2小时内到达现场（远郊区4小时内到达现场）进行处理，确保产品正常工作；无法在12小时内解决的，应在24小时内提供备用产品，使采购人能够正常使用。</w:t>
      </w:r>
    </w:p>
    <w:p w14:paraId="00F4447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2.3技术升级</w:t>
      </w:r>
    </w:p>
    <w:p w14:paraId="219FB51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在质保期内，如果成交供应商和制造商的产品技术升级，应及时通知采购人，如采购人有相应要求，应对采购人购买的产品进行免费升级服务。</w:t>
      </w:r>
    </w:p>
    <w:p w14:paraId="1104A84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3.质保期外服务要求</w:t>
      </w:r>
    </w:p>
    <w:p w14:paraId="66135B5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3.1质量保证期过后，成交供应商和制造商应同样提供免费电话咨询服务，并应承诺提供产品上门维护服务。</w:t>
      </w:r>
    </w:p>
    <w:p w14:paraId="38944C1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3.2质量保证期过后，采购人需要继续由原成交供应商和制造商提供售后服务的，该成交供应商和制造商应以优惠价格提供售后服务。</w:t>
      </w:r>
    </w:p>
    <w:p w14:paraId="5828724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4.备品备件及易损件</w:t>
      </w:r>
    </w:p>
    <w:p w14:paraId="4098B13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成交供应商和制造商售后服务中，维修使用的备品备件及易损件应为原厂配件，</w:t>
      </w:r>
      <w:r>
        <w:rPr>
          <w:rFonts w:hint="eastAsia" w:ascii="方正仿宋_GBK" w:hAnsi="方正仿宋_GBK" w:eastAsia="方正仿宋_GBK" w:cs="方正仿宋_GBK"/>
          <w:b/>
          <w:bCs/>
          <w:color w:val="000000"/>
          <w:sz w:val="24"/>
          <w:szCs w:val="24"/>
          <w:highlight w:val="none"/>
          <w:lang w:val="en-US" w:eastAsia="zh-CN"/>
        </w:rPr>
        <w:t>常用的、容易损坏的备品备件及易损件的价格清单须在响应文件中列出</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lang w:val="en-US" w:eastAsia="zh-CN"/>
        </w:rPr>
        <w:t>价格为现行市场价格，仅供参考</w:t>
      </w:r>
      <w:r>
        <w:rPr>
          <w:rFonts w:hint="eastAsia" w:ascii="仿宋" w:hAnsi="仿宋" w:eastAsia="仿宋"/>
          <w:b/>
          <w:bCs/>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w:t>
      </w:r>
    </w:p>
    <w:p w14:paraId="4BE91AC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（五）付款方式</w:t>
      </w:r>
    </w:p>
    <w:p w14:paraId="3EF418B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color w:val="auto"/>
          <w:sz w:val="24"/>
          <w:szCs w:val="24"/>
          <w:highlight w:val="none"/>
          <w:lang w:val="en-US" w:eastAsia="zh-CN"/>
        </w:rPr>
        <w:t>转账付款；合同签订后，</w:t>
      </w:r>
      <w:r>
        <w:rPr>
          <w:rFonts w:hint="eastAsia" w:ascii="方正仿宋_GBK" w:hAnsi="方正仿宋_GBK" w:eastAsia="方正仿宋_GBK" w:cs="方正仿宋_GBK"/>
          <w:color w:val="auto"/>
          <w:sz w:val="24"/>
          <w:szCs w:val="24"/>
          <w:highlight w:val="none"/>
          <w:lang w:val="en-US" w:eastAsia="zh-CN"/>
        </w:rPr>
        <w:t>在合同期内，</w:t>
      </w:r>
      <w:r>
        <w:rPr>
          <w:rFonts w:hint="default" w:ascii="方正仿宋_GBK" w:hAnsi="方正仿宋_GBK" w:eastAsia="方正仿宋_GBK" w:cs="方正仿宋_GBK"/>
          <w:color w:val="auto"/>
          <w:sz w:val="24"/>
          <w:szCs w:val="24"/>
          <w:highlight w:val="none"/>
          <w:lang w:val="en-US" w:eastAsia="zh-CN"/>
        </w:rPr>
        <w:t>采购人在产品安装、调试经双方验收合格后，收到成交供应商符合合同内容的合法有效的发票后付设备款</w:t>
      </w:r>
      <w:r>
        <w:rPr>
          <w:rFonts w:hint="eastAsia" w:ascii="方正仿宋_GBK" w:hAnsi="方正仿宋_GBK" w:eastAsia="方正仿宋_GBK" w:cs="方正仿宋_GBK"/>
          <w:color w:val="auto"/>
          <w:sz w:val="24"/>
          <w:szCs w:val="24"/>
          <w:highlight w:val="none"/>
          <w:lang w:val="en-US" w:eastAsia="zh-CN"/>
        </w:rPr>
        <w:t>。</w:t>
      </w:r>
    </w:p>
    <w:p w14:paraId="529163E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（六）</w:t>
      </w:r>
      <w:r>
        <w:rPr>
          <w:rFonts w:hint="default" w:ascii="方正仿宋_GBK" w:hAnsi="方正仿宋_GBK" w:eastAsia="方正仿宋_GBK" w:cs="方正仿宋_GBK"/>
          <w:b/>
          <w:bCs/>
          <w:color w:val="000000"/>
          <w:sz w:val="24"/>
          <w:szCs w:val="24"/>
          <w:lang w:val="en-US" w:eastAsia="zh-CN"/>
        </w:rPr>
        <w:t>提供所投机型在重庆的用户名单、联系人及联系电话</w:t>
      </w:r>
      <w:r>
        <w:rPr>
          <w:rFonts w:hint="eastAsia" w:ascii="方正仿宋_GBK" w:hAnsi="方正仿宋_GBK" w:eastAsia="方正仿宋_GBK" w:cs="方正仿宋_GBK"/>
          <w:b/>
          <w:bCs/>
          <w:color w:val="000000"/>
          <w:sz w:val="24"/>
          <w:szCs w:val="24"/>
          <w:lang w:val="en-US" w:eastAsia="zh-CN"/>
        </w:rPr>
        <w:t>（其他区域业绩也可）。</w:t>
      </w:r>
    </w:p>
    <w:p w14:paraId="238CB54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（七）知识产权</w:t>
      </w:r>
    </w:p>
    <w:p w14:paraId="14DAAEB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12ACEF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（八）其他未尽事宜由双方在采购合同中详细约定。</w:t>
      </w:r>
    </w:p>
    <w:p w14:paraId="0AF00D28">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14:paraId="07511D4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717BE05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14:paraId="4125A8F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14:paraId="4234E0A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3F6A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6C286907">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333BD0B3">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303C6AE5">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1813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79ADC7C8">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0000EBBA">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24B70554">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665C3E7A">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3042F2B2">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5B0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010517D3">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523412D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5BE3A3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53BEFDBC">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69A3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7195066D">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6A3C69BE">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D5DA2BC">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0E4F2AA1">
            <w:pPr>
              <w:rPr>
                <w:rFonts w:hint="eastAsia" w:ascii="方正仿宋_GBK" w:hAnsi="方正仿宋_GBK" w:eastAsia="方正仿宋_GBK" w:cs="方正仿宋_GBK"/>
                <w:color w:val="000000"/>
                <w:sz w:val="21"/>
                <w:szCs w:val="21"/>
              </w:rPr>
            </w:pPr>
          </w:p>
        </w:tc>
      </w:tr>
      <w:tr w14:paraId="527D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4D97AB69">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1B96BE02">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CDDFC8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43CA1E09">
            <w:pPr>
              <w:rPr>
                <w:rFonts w:hint="eastAsia" w:ascii="方正仿宋_GBK" w:hAnsi="方正仿宋_GBK" w:eastAsia="方正仿宋_GBK" w:cs="方正仿宋_GBK"/>
                <w:color w:val="000000"/>
                <w:sz w:val="21"/>
                <w:szCs w:val="21"/>
              </w:rPr>
            </w:pPr>
          </w:p>
        </w:tc>
      </w:tr>
      <w:tr w14:paraId="4A8F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675" w:type="dxa"/>
            <w:vMerge w:val="continue"/>
            <w:vAlign w:val="center"/>
          </w:tcPr>
          <w:p w14:paraId="1053FCFE">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AC1FB63">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98A6881">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7A7D27F7">
            <w:pPr>
              <w:spacing w:line="240" w:lineRule="exact"/>
              <w:rPr>
                <w:rFonts w:hint="eastAsia" w:ascii="方正仿宋_GBK" w:hAnsi="方正仿宋_GBK" w:eastAsia="方正仿宋_GBK" w:cs="方正仿宋_GBK"/>
                <w:color w:val="000000"/>
                <w:sz w:val="21"/>
                <w:szCs w:val="21"/>
              </w:rPr>
            </w:pPr>
          </w:p>
        </w:tc>
      </w:tr>
      <w:tr w14:paraId="6C91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66C244B2">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347258D">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8C39CBA">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774EB011">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6EAD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0FEA8B8F">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1FF5C9D6">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23E72D87">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3739C8E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69421D5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727C34C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67D6F18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6F04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5686933">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3348C452">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5041DA00">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3D73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76CED0C">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7A7CA71C">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4F633DE8">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72BF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7F69023">
            <w:pPr>
              <w:jc w:val="center"/>
              <w:rPr>
                <w:rFonts w:hint="eastAsia" w:ascii="方正仿宋_GBK" w:hAnsi="宋体" w:eastAsia="方正仿宋_GBK" w:cs="宋体"/>
                <w:kern w:val="0"/>
                <w:sz w:val="21"/>
                <w:szCs w:val="21"/>
              </w:rPr>
            </w:pPr>
          </w:p>
        </w:tc>
        <w:tc>
          <w:tcPr>
            <w:tcW w:w="2694" w:type="dxa"/>
            <w:vAlign w:val="center"/>
          </w:tcPr>
          <w:p w14:paraId="3F64CCDE">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6A41DECB">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14:paraId="12BB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C360184">
            <w:pPr>
              <w:jc w:val="center"/>
              <w:rPr>
                <w:rFonts w:hint="eastAsia" w:ascii="方正仿宋_GBK" w:hAnsi="宋体" w:eastAsia="方正仿宋_GBK" w:cs="宋体"/>
                <w:kern w:val="0"/>
                <w:sz w:val="21"/>
                <w:szCs w:val="21"/>
              </w:rPr>
            </w:pPr>
          </w:p>
        </w:tc>
        <w:tc>
          <w:tcPr>
            <w:tcW w:w="2694" w:type="dxa"/>
            <w:vAlign w:val="center"/>
          </w:tcPr>
          <w:p w14:paraId="612E1C79">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0DE51FF6">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0E65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36E269A1">
            <w:pPr>
              <w:jc w:val="center"/>
              <w:rPr>
                <w:rFonts w:hint="eastAsia" w:ascii="方正仿宋_GBK" w:hAnsi="宋体" w:eastAsia="方正仿宋_GBK" w:cs="宋体"/>
                <w:kern w:val="0"/>
                <w:sz w:val="21"/>
                <w:szCs w:val="21"/>
              </w:rPr>
            </w:pPr>
          </w:p>
        </w:tc>
        <w:tc>
          <w:tcPr>
            <w:tcW w:w="2694" w:type="dxa"/>
            <w:vAlign w:val="center"/>
          </w:tcPr>
          <w:p w14:paraId="20A70A38">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0F5E0548">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19E6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6674D771">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70BE6E34">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67D02C2E">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w:t>
            </w:r>
            <w:r>
              <w:rPr>
                <w:rFonts w:hint="eastAsia" w:ascii="方正仿宋_GBK" w:hAnsi="宋体" w:eastAsia="方正仿宋_GBK" w:cs="仿宋_GB2312"/>
                <w:sz w:val="21"/>
                <w:szCs w:val="21"/>
                <w:lang w:val="en-US" w:eastAsia="zh-CN"/>
              </w:rPr>
              <w:t>报价文件</w:t>
            </w:r>
            <w:r>
              <w:rPr>
                <w:rFonts w:hint="eastAsia" w:ascii="方正仿宋_GBK" w:hAnsi="宋体" w:eastAsia="方正仿宋_GBK" w:cs="仿宋_GB2312"/>
                <w:sz w:val="21"/>
                <w:szCs w:val="21"/>
                <w:lang w:val="zh-CN"/>
              </w:rPr>
              <w:t>数量（含电子文档）符合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14:paraId="47B0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CDDBE9A">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3E29F334">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4977671D">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lang w:val="en-US" w:eastAsia="zh-CN"/>
              </w:rPr>
              <w:t>四、技术要求和五、商务要求</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rPr>
              <w:t>规定的谈判内容进行实质性响应。</w:t>
            </w:r>
          </w:p>
        </w:tc>
      </w:tr>
      <w:tr w14:paraId="71B8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4409746">
            <w:pPr>
              <w:jc w:val="center"/>
              <w:rPr>
                <w:rFonts w:hint="eastAsia" w:ascii="方正仿宋_GBK" w:hAnsi="宋体" w:eastAsia="方正仿宋_GBK" w:cs="宋体"/>
                <w:kern w:val="0"/>
                <w:sz w:val="21"/>
                <w:szCs w:val="21"/>
              </w:rPr>
            </w:pPr>
          </w:p>
        </w:tc>
        <w:tc>
          <w:tcPr>
            <w:tcW w:w="2694" w:type="dxa"/>
            <w:vAlign w:val="center"/>
          </w:tcPr>
          <w:p w14:paraId="322AE37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14:paraId="42877B46">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723F536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BDCC89">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B5B36A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14:paraId="012417E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14:paraId="5716CF0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6656E01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14:paraId="31A35C4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14:paraId="779FF94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谈判小组将依照本谈判文件相关规定对技术（</w:t>
      </w:r>
      <w:r>
        <w:rPr>
          <w:rFonts w:hint="eastAsia" w:ascii="方正仿宋_GBK" w:hAnsi="宋体" w:eastAsia="方正仿宋_GBK"/>
          <w:sz w:val="24"/>
          <w:szCs w:val="24"/>
          <w:lang w:val="en-US" w:eastAsia="zh-CN"/>
        </w:rPr>
        <w:t>质量</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14:paraId="04D31CA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（三）无效谈判</w:t>
      </w:r>
    </w:p>
    <w:p w14:paraId="0A2A742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14:paraId="5CC44FD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10F795C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5D6F063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14:paraId="1CCD4C09">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5E42AAB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2024DB1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14:paraId="29DCBDF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1C1ECC2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14:paraId="0148065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148F303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14:paraId="7865A8B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019EE78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300A616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3868D40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2.因情况变化，不再符合规定的谈判采购方式适用情形的；</w:t>
      </w:r>
    </w:p>
    <w:p w14:paraId="17B8FCF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43688E4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4.因重大变故，采购任务取消的。</w:t>
      </w:r>
    </w:p>
    <w:bookmarkEnd w:id="8"/>
    <w:bookmarkEnd w:id="9"/>
    <w:bookmarkEnd w:id="10"/>
    <w:bookmarkEnd w:id="11"/>
    <w:bookmarkEnd w:id="12"/>
    <w:bookmarkEnd w:id="13"/>
    <w:bookmarkEnd w:id="14"/>
    <w:bookmarkEnd w:id="15"/>
    <w:bookmarkEnd w:id="16"/>
    <w:bookmarkEnd w:id="17"/>
    <w:p w14:paraId="39EB66C7">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13490"/>
      <w:bookmarkStart w:id="19" w:name="_Toc517368027"/>
      <w:bookmarkStart w:id="20" w:name="_Toc21862"/>
      <w:bookmarkStart w:id="21" w:name="_Toc31810"/>
      <w:bookmarkStart w:id="22" w:name="_Toc6933"/>
      <w:bookmarkStart w:id="23" w:name="_Toc527828387"/>
      <w:bookmarkStart w:id="24" w:name="_Toc517367960"/>
      <w:bookmarkStart w:id="25" w:name="_Toc8132"/>
      <w:bookmarkStart w:id="26" w:name="_Toc22978"/>
      <w:bookmarkStart w:id="27" w:name="_Toc31639"/>
      <w:r>
        <w:rPr>
          <w:rFonts w:hint="eastAsia" w:ascii="方正仿宋_GBK" w:hAnsi="方正仿宋_GBK" w:eastAsia="方正仿宋_GBK" w:cs="方正仿宋_GBK"/>
          <w:b/>
          <w:bCs/>
          <w:color w:val="000000"/>
          <w:sz w:val="24"/>
          <w:szCs w:val="24"/>
          <w:lang w:val="en-US" w:eastAsia="zh-CN"/>
        </w:rPr>
        <w:t>七、有关说明</w:t>
      </w:r>
    </w:p>
    <w:p w14:paraId="70F7217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（一）凡有意参与</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的供应商，请在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rPr>
        <w:t>下载本项目采购要求等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前公布的所有项目资料，无论供应商下载与否，均视为已知晓所有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内容。</w:t>
      </w:r>
    </w:p>
    <w:p w14:paraId="344E123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文件公告期限：自公告发布之日起三个工作日。</w:t>
      </w:r>
    </w:p>
    <w:p w14:paraId="0BC231CC">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（三）响应文件递交时间：</w:t>
      </w:r>
      <w:r>
        <w:rPr>
          <w:rFonts w:hint="eastAsia" w:ascii="方正仿宋_GBK" w:hAnsi="方正仿宋_GBK" w:eastAsia="方正仿宋_GBK" w:cs="方正仿宋_GBK"/>
          <w:color w:val="auto"/>
          <w:sz w:val="24"/>
          <w:szCs w:val="24"/>
          <w:lang w:val="en-US" w:eastAsia="zh-CN"/>
        </w:rPr>
        <w:t>详见采购公告</w:t>
      </w:r>
      <w:r>
        <w:rPr>
          <w:rFonts w:hint="eastAsia" w:ascii="方正仿宋_GBK" w:hAnsi="方正仿宋_GBK" w:eastAsia="方正仿宋_GBK" w:cs="方正仿宋_GBK"/>
          <w:color w:val="auto"/>
          <w:sz w:val="24"/>
          <w:szCs w:val="24"/>
          <w:lang w:eastAsia="zh-CN"/>
        </w:rPr>
        <w:t>。</w:t>
      </w:r>
    </w:p>
    <w:p w14:paraId="7AE121F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（四）响应文件递交地点：渝中区健康路1号（重庆市第四人民医院急救大楼1405室）</w:t>
      </w:r>
      <w:r>
        <w:rPr>
          <w:rFonts w:hint="eastAsia" w:ascii="方正仿宋_GBK" w:hAnsi="方正仿宋_GBK" w:eastAsia="方正仿宋_GBK" w:cs="方正仿宋_GBK"/>
          <w:color w:val="auto"/>
          <w:sz w:val="24"/>
          <w:szCs w:val="24"/>
          <w:lang w:eastAsia="zh-CN"/>
        </w:rPr>
        <w:t>。</w:t>
      </w:r>
    </w:p>
    <w:p w14:paraId="698FB9D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（五）供应商须满足以下二种条件，其投标才被接受：</w:t>
      </w:r>
    </w:p>
    <w:p w14:paraId="2242AB4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按时递交了响应文件；</w:t>
      </w:r>
    </w:p>
    <w:p w14:paraId="708FE2BE">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按时报名签到</w:t>
      </w:r>
      <w:r>
        <w:rPr>
          <w:rFonts w:hint="eastAsia" w:ascii="方正仿宋_GBK" w:hAnsi="方正仿宋_GBK" w:eastAsia="方正仿宋_GBK" w:cs="方正仿宋_GBK"/>
          <w:color w:val="auto"/>
          <w:sz w:val="24"/>
          <w:szCs w:val="24"/>
          <w:lang w:eastAsia="zh-CN"/>
        </w:rPr>
        <w:t>。</w:t>
      </w:r>
    </w:p>
    <w:p w14:paraId="1935AB7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（六）</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时间：另行通知</w:t>
      </w:r>
      <w:r>
        <w:rPr>
          <w:rFonts w:hint="eastAsia" w:ascii="方正仿宋_GBK" w:hAnsi="方正仿宋_GBK" w:eastAsia="方正仿宋_GBK" w:cs="方正仿宋_GBK"/>
          <w:color w:val="auto"/>
          <w:sz w:val="24"/>
          <w:szCs w:val="24"/>
          <w:lang w:eastAsia="zh-CN"/>
        </w:rPr>
        <w:t>。</w:t>
      </w:r>
    </w:p>
    <w:p w14:paraId="6DBB8EF1">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（七）</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地点：重庆市第四人民医院</w:t>
      </w:r>
      <w:r>
        <w:rPr>
          <w:rFonts w:hint="eastAsia" w:ascii="方正仿宋_GBK" w:hAnsi="方正仿宋_GBK" w:eastAsia="方正仿宋_GBK" w:cs="方正仿宋_GBK"/>
          <w:color w:val="auto"/>
          <w:sz w:val="24"/>
          <w:szCs w:val="24"/>
          <w:lang w:eastAsia="zh-CN"/>
        </w:rPr>
        <w:t>。</w:t>
      </w:r>
    </w:p>
    <w:p w14:paraId="6F0A704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八</w:t>
      </w:r>
      <w:r>
        <w:rPr>
          <w:rFonts w:hint="eastAsia" w:ascii="方正仿宋_GBK" w:hAnsi="方正仿宋_GBK" w:eastAsia="方正仿宋_GBK" w:cs="方正仿宋_GBK"/>
          <w:color w:val="auto"/>
          <w:sz w:val="24"/>
          <w:szCs w:val="24"/>
          <w:lang w:eastAsia="zh-CN"/>
        </w:rPr>
        <w:t>）采购人将评审结果报我院有权审批部门审批后，即以</w:t>
      </w:r>
      <w:r>
        <w:rPr>
          <w:rFonts w:hint="eastAsia" w:ascii="方正仿宋_GBK" w:hAnsi="方正仿宋_GBK" w:eastAsia="方正仿宋_GBK" w:cs="方正仿宋_GBK"/>
          <w:color w:val="auto"/>
          <w:sz w:val="24"/>
          <w:szCs w:val="24"/>
          <w:lang w:val="en-US" w:eastAsia="zh-CN"/>
        </w:rPr>
        <w:t>电话</w:t>
      </w:r>
      <w:r>
        <w:rPr>
          <w:rFonts w:hint="eastAsia" w:ascii="方正仿宋_GBK" w:hAnsi="方正仿宋_GBK" w:eastAsia="方正仿宋_GBK" w:cs="方正仿宋_GBK"/>
          <w:color w:val="auto"/>
          <w:sz w:val="24"/>
          <w:szCs w:val="24"/>
          <w:lang w:eastAsia="zh-CN"/>
        </w:rPr>
        <w:t>形式告之</w:t>
      </w:r>
      <w:r>
        <w:rPr>
          <w:rFonts w:hint="eastAsia" w:ascii="方正仿宋_GBK" w:hAnsi="方正仿宋_GBK" w:eastAsia="方正仿宋_GBK" w:cs="方正仿宋_GBK"/>
          <w:color w:val="auto"/>
          <w:sz w:val="24"/>
          <w:szCs w:val="24"/>
          <w:lang w:val="en-US" w:eastAsia="zh-CN"/>
        </w:rPr>
        <w:t>成交供应商</w:t>
      </w:r>
      <w:r>
        <w:rPr>
          <w:rFonts w:hint="eastAsia" w:ascii="方正仿宋_GBK" w:hAnsi="方正仿宋_GBK" w:eastAsia="方正仿宋_GBK" w:cs="方正仿宋_GBK"/>
          <w:color w:val="auto"/>
          <w:sz w:val="24"/>
          <w:szCs w:val="24"/>
          <w:lang w:eastAsia="zh-CN"/>
        </w:rPr>
        <w:t>，并在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lang w:eastAsia="zh-CN"/>
        </w:rPr>
        <w:t>上发布结果公告。</w:t>
      </w:r>
    </w:p>
    <w:p w14:paraId="1E140CB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九</w:t>
      </w:r>
      <w:r>
        <w:rPr>
          <w:rFonts w:hint="eastAsia" w:ascii="方正仿宋_GBK" w:hAnsi="方正仿宋_GBK" w:eastAsia="方正仿宋_GBK" w:cs="方正仿宋_GBK"/>
          <w:color w:val="auto"/>
          <w:sz w:val="24"/>
          <w:szCs w:val="24"/>
          <w:lang w:eastAsia="zh-CN"/>
        </w:rPr>
        <w:t>）采购人无义务向其他</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lang w:eastAsia="zh-CN"/>
        </w:rPr>
        <w:t>解释</w:t>
      </w:r>
      <w:r>
        <w:rPr>
          <w:rFonts w:hint="eastAsia" w:ascii="方正仿宋_GBK" w:hAnsi="方正仿宋_GBK" w:eastAsia="方正仿宋_GBK" w:cs="方正仿宋_GBK"/>
          <w:color w:val="auto"/>
          <w:sz w:val="24"/>
          <w:szCs w:val="24"/>
          <w:lang w:val="en-US" w:eastAsia="zh-CN"/>
        </w:rPr>
        <w:t>谈判</w:t>
      </w:r>
      <w:r>
        <w:rPr>
          <w:rFonts w:hint="eastAsia" w:ascii="方正仿宋_GBK" w:hAnsi="方正仿宋_GBK" w:eastAsia="方正仿宋_GBK" w:cs="方正仿宋_GBK"/>
          <w:color w:val="auto"/>
          <w:sz w:val="24"/>
          <w:szCs w:val="24"/>
          <w:lang w:eastAsia="zh-CN"/>
        </w:rPr>
        <w:t>失败原因，</w:t>
      </w:r>
      <w:r>
        <w:rPr>
          <w:rFonts w:hint="eastAsia" w:ascii="方正仿宋_GBK" w:hAnsi="方正仿宋_GBK" w:eastAsia="方正仿宋_GBK" w:cs="方正仿宋_GBK"/>
          <w:color w:val="auto"/>
          <w:sz w:val="24"/>
          <w:szCs w:val="24"/>
          <w:lang w:val="en-US" w:eastAsia="zh-CN"/>
        </w:rPr>
        <w:t>响应</w:t>
      </w:r>
      <w:r>
        <w:rPr>
          <w:rFonts w:hint="eastAsia" w:ascii="方正仿宋_GBK" w:hAnsi="方正仿宋_GBK" w:eastAsia="方正仿宋_GBK" w:cs="方正仿宋_GBK"/>
          <w:color w:val="auto"/>
          <w:sz w:val="24"/>
          <w:szCs w:val="24"/>
          <w:lang w:eastAsia="zh-CN"/>
        </w:rPr>
        <w:t>文件概不退还</w:t>
      </w:r>
      <w:r>
        <w:rPr>
          <w:rFonts w:hint="eastAsia" w:ascii="方正仿宋_GBK" w:hAnsi="方正仿宋_GBK" w:eastAsia="方正仿宋_GBK" w:cs="方正仿宋_GBK"/>
          <w:color w:val="auto"/>
          <w:sz w:val="24"/>
          <w:szCs w:val="24"/>
        </w:rPr>
        <w:t>。</w:t>
      </w:r>
    </w:p>
    <w:p w14:paraId="0469F913">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59022A0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14:paraId="1068230C">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14:paraId="1C198FB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响应文件一式四份，其中正、副本各一份，报价一份，电子文档一份（电子文档内容应与响应文件正本一致，推荐采用U盘为文件载体）。每套响应文件须在封面清楚地标明“正本”、“副本”、“报价文件”或“电子文档”，副本应为正本的完整复印件，副本与正本不一致时以正本为准。响应文件电子文档与纸质响应文件正本不一致时，以纸质响应文件正本为准</w:t>
      </w:r>
      <w:r>
        <w:rPr>
          <w:rFonts w:hint="eastAsia" w:ascii="方正仿宋_GBK" w:hAnsi="方正仿宋_GBK" w:eastAsia="方正仿宋_GBK" w:cs="方正仿宋_GBK"/>
          <w:color w:val="000000"/>
          <w:sz w:val="24"/>
          <w:szCs w:val="24"/>
          <w:lang w:eastAsia="zh-CN"/>
        </w:rPr>
        <w:t>。</w:t>
      </w:r>
    </w:p>
    <w:p w14:paraId="3DC7838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03E8411E">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213B81D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响应文件的正本、副本、报价以及电子文档均应密封送达指定地点，应在封套上注明项目名称、供应商名称、联系人及联系电话。若正本、副本、报价以及电子文档分别进行密封的，还应在封套上注明“正本”、“副本”、“报价文件”或“电子文档”字样。</w:t>
      </w:r>
    </w:p>
    <w:p w14:paraId="05656E5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64D4884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14:paraId="4FDA6C0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14:paraId="78A8E38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42B5FBE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14:paraId="015D672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14:paraId="6305D1D2">
      <w:pPr>
        <w:pStyle w:val="8"/>
        <w:pageBreakBefore w:val="0"/>
        <w:widowControl w:val="0"/>
        <w:numPr>
          <w:ilvl w:val="0"/>
          <w:numId w:val="1"/>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质疑答复时限</w:t>
      </w:r>
    </w:p>
    <w:p w14:paraId="7E606B14">
      <w:pPr>
        <w:pStyle w:val="8"/>
        <w:pageBreakBefore w:val="0"/>
        <w:widowControl w:val="0"/>
        <w:numPr>
          <w:ilvl w:val="0"/>
          <w:numId w:val="0"/>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06F2EA76">
      <w:pPr>
        <w:pStyle w:val="8"/>
        <w:pageBreakBefore w:val="0"/>
        <w:widowControl w:val="0"/>
        <w:numPr>
          <w:ilvl w:val="0"/>
          <w:numId w:val="1"/>
        </w:numPr>
        <w:kinsoku/>
        <w:wordWrap/>
        <w:overflowPunct/>
        <w:topLinePunct w:val="0"/>
        <w:autoSpaceDE/>
        <w:autoSpaceDN/>
        <w:bidi w:val="0"/>
        <w:adjustRightInd/>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投诉</w:t>
      </w:r>
    </w:p>
    <w:p w14:paraId="55BCB430">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5D488B46">
      <w:pPr>
        <w:pStyle w:val="8"/>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66046F54">
      <w:pPr>
        <w:pStyle w:val="8"/>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14:paraId="651F0B6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1CE4738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24060"/>
      <w:bookmarkStart w:id="30" w:name="_Toc15317"/>
      <w:bookmarkStart w:id="31" w:name="_Toc1495"/>
      <w:bookmarkStart w:id="32" w:name="_Toc527828388"/>
      <w:bookmarkStart w:id="33" w:name="_Toc24167"/>
      <w:bookmarkStart w:id="34" w:name="_Toc517367961"/>
      <w:bookmarkStart w:id="35" w:name="_Toc2188"/>
      <w:bookmarkStart w:id="36" w:name="_Toc517368028"/>
      <w:bookmarkStart w:id="37" w:name="_Toc20734"/>
    </w:p>
    <w:p w14:paraId="1789D20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p>
    <w:p w14:paraId="2C4F54A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本项目的补遗文件（如果有）一律在“重庆市急救医疗中心”网站（</w:t>
      </w:r>
      <w:r>
        <w:rPr>
          <w:rFonts w:hint="eastAsia" w:ascii="方正仿宋_GBK" w:hAnsi="方正仿宋_GBK" w:eastAsia="方正仿宋_GBK" w:cs="方正仿宋_GBK"/>
          <w:color w:val="000000"/>
          <w:sz w:val="24"/>
          <w:szCs w:val="24"/>
          <w:lang w:val="en-US" w:eastAsia="zh-CN"/>
        </w:rPr>
        <w:t>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03A8ECE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2D5C663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14:paraId="3B0D2292">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422F9B9">
      <w:pPr>
        <w:keepNext/>
        <w:keepLines/>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bookmarkStart w:id="38"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1913505A">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50763E4E">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14:paraId="6689E421">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p>
    <w:p w14:paraId="1A792026">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031DB393">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健康路</w:t>
      </w:r>
      <w:r>
        <w:rPr>
          <w:rFonts w:hint="eastAsia" w:ascii="方正仿宋_GBK" w:hAnsi="方正仿宋_GBK" w:eastAsia="方正仿宋_GBK" w:cs="方正仿宋_GBK"/>
          <w:color w:val="000000"/>
          <w:sz w:val="24"/>
          <w:szCs w:val="24"/>
        </w:rPr>
        <w:t>1号</w:t>
      </w:r>
    </w:p>
    <w:p w14:paraId="324DBC06">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如对技术参数或资格审核有疑问的，请咨询医学装备科雷老师</w:t>
      </w:r>
      <w:r>
        <w:rPr>
          <w:rFonts w:hint="eastAsia" w:ascii="方正仿宋_GBK" w:hAnsi="方正仿宋_GBK" w:eastAsia="方正仿宋_GBK" w:cs="方正仿宋_GBK"/>
          <w:color w:val="000000"/>
          <w:sz w:val="24"/>
          <w:szCs w:val="24"/>
          <w:highlight w:val="none"/>
          <w:lang w:val="en-US" w:eastAsia="zh-CN"/>
        </w:rPr>
        <w:t>，联系电话：（023）63692225</w:t>
      </w:r>
    </w:p>
    <w:p w14:paraId="3A960118">
      <w:pPr>
        <w:pStyle w:val="5"/>
        <w:ind w:firstLine="562"/>
      </w:pPr>
    </w:p>
    <w:p w14:paraId="7373AEF4">
      <w:pPr>
        <w:pStyle w:val="5"/>
        <w:ind w:firstLine="562"/>
      </w:pPr>
    </w:p>
    <w:p w14:paraId="02122292"/>
    <w:p w14:paraId="23259A7D"/>
    <w:p w14:paraId="28345967"/>
    <w:p w14:paraId="70FDBAB4"/>
    <w:p w14:paraId="1411A364"/>
    <w:p w14:paraId="717E7023"/>
    <w:p w14:paraId="40AA55BF"/>
    <w:p w14:paraId="187B30B5"/>
    <w:p w14:paraId="43C38F36"/>
    <w:p w14:paraId="12E2D7B2"/>
    <w:p w14:paraId="5F93CE1B"/>
    <w:p w14:paraId="32A67322"/>
    <w:p w14:paraId="6D8FCFEC"/>
    <w:p w14:paraId="49217688"/>
    <w:p w14:paraId="58B90DB1"/>
    <w:p w14:paraId="7B0979D0">
      <w:pPr>
        <w:rPr>
          <w:rFonts w:hint="eastAsia" w:ascii="方正仿宋_GBK" w:hAnsi="方正仿宋_GBK" w:eastAsia="方正仿宋_GBK" w:cs="方正仿宋_GBK"/>
          <w:b/>
          <w:bCs/>
          <w:sz w:val="28"/>
          <w:szCs w:val="32"/>
          <w:lang w:val="en-US" w:eastAsia="zh-CN"/>
        </w:rPr>
      </w:pPr>
      <w:bookmarkStart w:id="75" w:name="_GoBack"/>
      <w:bookmarkEnd w:id="75"/>
      <w:r>
        <w:rPr>
          <w:rFonts w:hint="eastAsia" w:ascii="方正仿宋_GBK" w:hAnsi="方正仿宋_GBK" w:eastAsia="方正仿宋_GBK" w:cs="方正仿宋_GBK"/>
          <w:b/>
          <w:bCs/>
          <w:sz w:val="28"/>
          <w:szCs w:val="32"/>
          <w:lang w:val="en-US" w:eastAsia="zh-CN"/>
        </w:rPr>
        <w:br w:type="page"/>
      </w:r>
    </w:p>
    <w:p w14:paraId="7ECB564C">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3A0F7E4F">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3042B8CB">
      <w:pPr>
        <w:pStyle w:val="5"/>
        <w:jc w:val="center"/>
        <w:rPr>
          <w:rFonts w:hint="eastAsia" w:ascii="方正仿宋_GBK" w:hAnsi="方正仿宋_GBK" w:eastAsia="方正仿宋_GBK" w:cs="方正仿宋_GBK"/>
          <w:b/>
          <w:bCs/>
          <w:sz w:val="28"/>
          <w:szCs w:val="32"/>
          <w:lang w:val="en-US" w:eastAsia="zh-CN"/>
        </w:rPr>
      </w:pPr>
    </w:p>
    <w:p w14:paraId="4ADD9DFB">
      <w:pPr>
        <w:pStyle w:val="5"/>
        <w:jc w:val="center"/>
        <w:rPr>
          <w:rFonts w:hint="eastAsia" w:ascii="方正仿宋_GBK" w:hAnsi="方正仿宋_GBK" w:eastAsia="方正仿宋_GBK" w:cs="方正仿宋_GBK"/>
          <w:b/>
          <w:bCs/>
          <w:sz w:val="28"/>
          <w:szCs w:val="32"/>
          <w:lang w:val="en-US" w:eastAsia="zh-CN"/>
        </w:rPr>
      </w:pPr>
    </w:p>
    <w:p w14:paraId="1BD3674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一、经济部分</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单独密封</w:t>
      </w:r>
      <w:r>
        <w:rPr>
          <w:rFonts w:hint="eastAsia" w:ascii="方正仿宋_GBK" w:hAnsi="宋体" w:eastAsia="方正仿宋_GBK"/>
          <w:b w:val="0"/>
          <w:bCs/>
          <w:sz w:val="24"/>
          <w:szCs w:val="24"/>
          <w:lang w:eastAsia="zh-CN"/>
        </w:rPr>
        <w:t>）</w:t>
      </w:r>
    </w:p>
    <w:p w14:paraId="1911755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2FDAF9F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54B1C8F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14:paraId="7E39107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3E87D1B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4A35F64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14:paraId="6BAB12E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14:paraId="0CD16F3C">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产品售后服务承诺函</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0EBC055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7AEB786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68F3F1A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4F977CF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30FBAC1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348A3AC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496CE11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611631E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695A5D5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44729DE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C0183D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249E0AB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23AF2C5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宋体" w:hAnsi="宋体"/>
          <w:sz w:val="24"/>
          <w:szCs w:val="24"/>
          <w:bdr w:val="single" w:color="auto" w:sz="4" w:space="0"/>
        </w:rPr>
        <w:sectPr>
          <w:headerReference r:id="rId3" w:type="default"/>
          <w:footerReference r:id="rId4" w:type="default"/>
          <w:pgSz w:w="11907" w:h="16840"/>
          <w:pgMar w:top="1134" w:right="1191" w:bottom="1134" w:left="1304" w:header="851" w:footer="992" w:gutter="0"/>
          <w:pgNumType w:fmt="decimal"/>
          <w:cols w:space="720" w:num="1"/>
          <w:docGrid w:linePitch="380" w:charSpace="-5735"/>
        </w:sectPr>
      </w:pPr>
    </w:p>
    <w:p w14:paraId="760A4451">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26343"/>
      <w:bookmarkStart w:id="40" w:name="_Toc313888360"/>
      <w:bookmarkStart w:id="41" w:name="_Toc65660379"/>
      <w:bookmarkStart w:id="42" w:name="_Toc106034659"/>
      <w:bookmarkStart w:id="43" w:name="_Toc313008356"/>
      <w:bookmarkStart w:id="44" w:name="_Toc14244"/>
      <w:bookmarkStart w:id="45" w:name="_Toc342913419"/>
      <w:bookmarkStart w:id="46" w:name="_Toc12789073"/>
      <w:bookmarkStart w:id="47" w:name="_Toc283382454"/>
      <w:r>
        <w:rPr>
          <w:rFonts w:hint="eastAsia" w:ascii="方正仿宋_GBK" w:hAnsi="宋体" w:eastAsia="方正仿宋_GBK"/>
          <w:sz w:val="24"/>
        </w:rPr>
        <w:t>一、经济部分</w:t>
      </w:r>
      <w:bookmarkEnd w:id="39"/>
      <w:bookmarkEnd w:id="40"/>
      <w:bookmarkEnd w:id="41"/>
      <w:bookmarkEnd w:id="42"/>
      <w:bookmarkEnd w:id="43"/>
      <w:bookmarkEnd w:id="44"/>
      <w:bookmarkEnd w:id="45"/>
      <w:r>
        <w:rPr>
          <w:rFonts w:hint="eastAsia" w:ascii="方正仿宋_GBK" w:hAnsi="宋体" w:eastAsia="方正仿宋_GBK"/>
          <w:sz w:val="24"/>
          <w:lang w:eastAsia="zh-CN"/>
        </w:rPr>
        <w:t>（</w:t>
      </w:r>
      <w:r>
        <w:rPr>
          <w:rFonts w:hint="eastAsia" w:ascii="方正仿宋_GBK" w:hAnsi="宋体" w:eastAsia="方正仿宋_GBK"/>
          <w:sz w:val="24"/>
          <w:lang w:val="en-US" w:eastAsia="zh-CN"/>
        </w:rPr>
        <w:t>单独密封</w:t>
      </w:r>
      <w:r>
        <w:rPr>
          <w:rFonts w:hint="eastAsia" w:ascii="方正仿宋_GBK" w:hAnsi="宋体" w:eastAsia="方正仿宋_GBK"/>
          <w:sz w:val="24"/>
          <w:lang w:eastAsia="zh-CN"/>
        </w:rPr>
        <w:t>）</w:t>
      </w:r>
    </w:p>
    <w:bookmarkEnd w:id="46"/>
    <w:bookmarkEnd w:id="47"/>
    <w:p w14:paraId="1D57DEF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50909EE9">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610F08BA">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272328E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14:paraId="71A6800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0A3E0F8C">
      <w:pPr>
        <w:keepNext w:val="0"/>
        <w:keepLines w:val="0"/>
        <w:pageBreakBefore w:val="0"/>
        <w:widowControl w:val="0"/>
        <w:tabs>
          <w:tab w:val="left" w:pos="6300"/>
        </w:tabs>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报价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电子文档</w:t>
      </w:r>
    </w:p>
    <w:p w14:paraId="7D0641D3">
      <w:pPr>
        <w:keepNext w:val="0"/>
        <w:keepLines w:val="0"/>
        <w:pageBreakBefore w:val="0"/>
        <w:widowControl w:val="0"/>
        <w:tabs>
          <w:tab w:val="left" w:pos="6300"/>
        </w:tab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49374BD">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14:paraId="5748E9CF">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14:paraId="3E54B68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14:paraId="24C607E5">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4283781F">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554BF6B5">
      <w:pPr>
        <w:tabs>
          <w:tab w:val="left" w:pos="6300"/>
        </w:tabs>
        <w:snapToGrid w:val="0"/>
        <w:spacing w:line="312" w:lineRule="auto"/>
        <w:ind w:firstLine="570"/>
        <w:rPr>
          <w:rFonts w:hint="eastAsia" w:ascii="方正仿宋_GBK" w:hAnsi="宋体" w:eastAsia="方正仿宋_GBK"/>
          <w:sz w:val="24"/>
          <w:szCs w:val="24"/>
        </w:rPr>
      </w:pPr>
    </w:p>
    <w:p w14:paraId="766E0938">
      <w:pPr>
        <w:tabs>
          <w:tab w:val="left" w:pos="6300"/>
        </w:tabs>
        <w:snapToGrid w:val="0"/>
        <w:spacing w:line="312" w:lineRule="auto"/>
        <w:ind w:firstLine="570"/>
        <w:rPr>
          <w:rFonts w:hint="eastAsia" w:ascii="方正仿宋_GBK" w:hAnsi="宋体" w:eastAsia="方正仿宋_GBK"/>
          <w:sz w:val="24"/>
          <w:szCs w:val="24"/>
        </w:rPr>
      </w:pPr>
    </w:p>
    <w:p w14:paraId="7ED99F8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431CF7A5">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60E6B65A">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6D7F3E89">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06FA5A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68F023F1">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sz w:val="24"/>
          <w:szCs w:val="24"/>
        </w:rPr>
        <w:t xml:space="preserve">                               年   月   日</w:t>
      </w:r>
    </w:p>
    <w:p w14:paraId="6268AD7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123B3DC9">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单位：元</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425A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0D9A8E4C">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14:paraId="428AD9C2">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14:paraId="7CDE4C2E">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14:paraId="5E185CAD">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14:paraId="29C1D9D4">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14:paraId="16DC30D6">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单价</w:t>
            </w:r>
          </w:p>
        </w:tc>
        <w:tc>
          <w:tcPr>
            <w:tcW w:w="1233" w:type="dxa"/>
            <w:vAlign w:val="center"/>
          </w:tcPr>
          <w:p w14:paraId="7CC1B6BA">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tc>
      </w:tr>
      <w:tr w14:paraId="6953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0C93348F">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1077DEF4">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5B21AAAC">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5A7C1474">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7B9451F3">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155A550F">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3B2C1CD7">
            <w:pPr>
              <w:jc w:val="center"/>
              <w:rPr>
                <w:rFonts w:hint="eastAsia" w:ascii="方正仿宋_GBK" w:hAnsi="宋体" w:eastAsia="方正仿宋_GBK"/>
                <w:sz w:val="24"/>
                <w:szCs w:val="28"/>
              </w:rPr>
            </w:pPr>
          </w:p>
        </w:tc>
      </w:tr>
      <w:tr w14:paraId="0D41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0C412B1F">
            <w:pPr>
              <w:jc w:val="center"/>
              <w:rPr>
                <w:rFonts w:hint="eastAsia" w:ascii="方正仿宋_GBK" w:hAnsi="宋体" w:eastAsia="方正仿宋_GBK"/>
                <w:sz w:val="24"/>
                <w:szCs w:val="28"/>
              </w:rPr>
            </w:pPr>
          </w:p>
        </w:tc>
        <w:tc>
          <w:tcPr>
            <w:tcW w:w="1721" w:type="dxa"/>
            <w:vAlign w:val="center"/>
          </w:tcPr>
          <w:p w14:paraId="72D14B19">
            <w:pPr>
              <w:jc w:val="center"/>
              <w:rPr>
                <w:rFonts w:hint="eastAsia" w:ascii="方正仿宋_GBK" w:hAnsi="宋体" w:eastAsia="方正仿宋_GBK"/>
                <w:sz w:val="24"/>
                <w:szCs w:val="28"/>
              </w:rPr>
            </w:pPr>
          </w:p>
        </w:tc>
        <w:tc>
          <w:tcPr>
            <w:tcW w:w="1417" w:type="dxa"/>
            <w:vAlign w:val="center"/>
          </w:tcPr>
          <w:p w14:paraId="09ED5A82">
            <w:pPr>
              <w:jc w:val="center"/>
              <w:rPr>
                <w:rFonts w:hint="eastAsia" w:ascii="方正仿宋_GBK" w:hAnsi="宋体" w:eastAsia="方正仿宋_GBK"/>
                <w:sz w:val="24"/>
                <w:szCs w:val="28"/>
              </w:rPr>
            </w:pPr>
          </w:p>
        </w:tc>
        <w:tc>
          <w:tcPr>
            <w:tcW w:w="1250" w:type="dxa"/>
            <w:vAlign w:val="center"/>
          </w:tcPr>
          <w:p w14:paraId="189F7361">
            <w:pPr>
              <w:jc w:val="center"/>
              <w:rPr>
                <w:rFonts w:hint="eastAsia" w:ascii="方正仿宋_GBK" w:hAnsi="宋体" w:eastAsia="方正仿宋_GBK"/>
                <w:sz w:val="24"/>
                <w:szCs w:val="28"/>
              </w:rPr>
            </w:pPr>
          </w:p>
        </w:tc>
        <w:tc>
          <w:tcPr>
            <w:tcW w:w="867" w:type="dxa"/>
            <w:vAlign w:val="center"/>
          </w:tcPr>
          <w:p w14:paraId="0E7C0C58">
            <w:pPr>
              <w:jc w:val="center"/>
              <w:rPr>
                <w:rFonts w:hint="eastAsia" w:ascii="方正仿宋_GBK" w:hAnsi="宋体" w:eastAsia="方正仿宋_GBK"/>
                <w:sz w:val="24"/>
                <w:szCs w:val="28"/>
              </w:rPr>
            </w:pPr>
          </w:p>
        </w:tc>
        <w:tc>
          <w:tcPr>
            <w:tcW w:w="1186" w:type="dxa"/>
            <w:vAlign w:val="center"/>
          </w:tcPr>
          <w:p w14:paraId="6F7A18CE">
            <w:pPr>
              <w:jc w:val="center"/>
              <w:rPr>
                <w:rFonts w:hint="eastAsia" w:ascii="方正仿宋_GBK" w:hAnsi="宋体" w:eastAsia="方正仿宋_GBK"/>
                <w:sz w:val="24"/>
                <w:szCs w:val="28"/>
              </w:rPr>
            </w:pPr>
          </w:p>
        </w:tc>
        <w:tc>
          <w:tcPr>
            <w:tcW w:w="1233" w:type="dxa"/>
            <w:vAlign w:val="center"/>
          </w:tcPr>
          <w:p w14:paraId="008AF7FE">
            <w:pPr>
              <w:jc w:val="center"/>
              <w:rPr>
                <w:rFonts w:hint="eastAsia" w:ascii="方正仿宋_GBK" w:hAnsi="宋体" w:eastAsia="方正仿宋_GBK"/>
                <w:sz w:val="24"/>
                <w:szCs w:val="28"/>
              </w:rPr>
            </w:pPr>
          </w:p>
        </w:tc>
      </w:tr>
      <w:tr w14:paraId="1615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E1FEF07">
            <w:pPr>
              <w:jc w:val="center"/>
              <w:rPr>
                <w:rFonts w:hint="eastAsia" w:ascii="方正仿宋_GBK" w:hAnsi="宋体" w:eastAsia="方正仿宋_GBK"/>
                <w:sz w:val="24"/>
                <w:szCs w:val="28"/>
              </w:rPr>
            </w:pPr>
          </w:p>
        </w:tc>
        <w:tc>
          <w:tcPr>
            <w:tcW w:w="1721" w:type="dxa"/>
            <w:vAlign w:val="center"/>
          </w:tcPr>
          <w:p w14:paraId="65D32325">
            <w:pPr>
              <w:jc w:val="center"/>
              <w:rPr>
                <w:rFonts w:hint="eastAsia" w:ascii="方正仿宋_GBK" w:hAnsi="宋体" w:eastAsia="方正仿宋_GBK"/>
                <w:sz w:val="24"/>
                <w:szCs w:val="28"/>
              </w:rPr>
            </w:pPr>
          </w:p>
        </w:tc>
        <w:tc>
          <w:tcPr>
            <w:tcW w:w="1417" w:type="dxa"/>
            <w:vAlign w:val="center"/>
          </w:tcPr>
          <w:p w14:paraId="4185C6E9">
            <w:pPr>
              <w:jc w:val="center"/>
              <w:rPr>
                <w:rFonts w:hint="eastAsia" w:ascii="方正仿宋_GBK" w:hAnsi="宋体" w:eastAsia="方正仿宋_GBK"/>
                <w:sz w:val="24"/>
                <w:szCs w:val="28"/>
              </w:rPr>
            </w:pPr>
          </w:p>
        </w:tc>
        <w:tc>
          <w:tcPr>
            <w:tcW w:w="1250" w:type="dxa"/>
            <w:vAlign w:val="center"/>
          </w:tcPr>
          <w:p w14:paraId="1930E10E">
            <w:pPr>
              <w:jc w:val="center"/>
              <w:rPr>
                <w:rFonts w:hint="eastAsia" w:ascii="方正仿宋_GBK" w:hAnsi="宋体" w:eastAsia="方正仿宋_GBK"/>
                <w:sz w:val="24"/>
                <w:szCs w:val="28"/>
              </w:rPr>
            </w:pPr>
          </w:p>
        </w:tc>
        <w:tc>
          <w:tcPr>
            <w:tcW w:w="867" w:type="dxa"/>
            <w:vAlign w:val="center"/>
          </w:tcPr>
          <w:p w14:paraId="4B039C3C">
            <w:pPr>
              <w:jc w:val="center"/>
              <w:rPr>
                <w:rFonts w:hint="eastAsia" w:ascii="方正仿宋_GBK" w:hAnsi="宋体" w:eastAsia="方正仿宋_GBK"/>
                <w:sz w:val="24"/>
                <w:szCs w:val="28"/>
              </w:rPr>
            </w:pPr>
          </w:p>
        </w:tc>
        <w:tc>
          <w:tcPr>
            <w:tcW w:w="1186" w:type="dxa"/>
            <w:vAlign w:val="center"/>
          </w:tcPr>
          <w:p w14:paraId="6C2C0EF4">
            <w:pPr>
              <w:jc w:val="center"/>
              <w:rPr>
                <w:rFonts w:hint="eastAsia" w:ascii="方正仿宋_GBK" w:hAnsi="宋体" w:eastAsia="方正仿宋_GBK"/>
                <w:sz w:val="24"/>
                <w:szCs w:val="28"/>
              </w:rPr>
            </w:pPr>
          </w:p>
        </w:tc>
        <w:tc>
          <w:tcPr>
            <w:tcW w:w="1233" w:type="dxa"/>
            <w:vAlign w:val="center"/>
          </w:tcPr>
          <w:p w14:paraId="4AFC26CF">
            <w:pPr>
              <w:jc w:val="center"/>
              <w:rPr>
                <w:rFonts w:hint="eastAsia" w:ascii="方正仿宋_GBK" w:hAnsi="宋体" w:eastAsia="方正仿宋_GBK"/>
                <w:sz w:val="24"/>
                <w:szCs w:val="28"/>
              </w:rPr>
            </w:pPr>
          </w:p>
        </w:tc>
      </w:tr>
      <w:tr w14:paraId="7FC0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78BFCAA3">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4498EDAC">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7CBD8810">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350AFAA1">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15147D59">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43D8A8A3">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6C0CDCE4">
            <w:pPr>
              <w:jc w:val="center"/>
              <w:rPr>
                <w:rFonts w:hint="eastAsia" w:ascii="方正仿宋_GBK" w:hAnsi="宋体" w:eastAsia="方正仿宋_GBK"/>
                <w:sz w:val="24"/>
                <w:szCs w:val="28"/>
              </w:rPr>
            </w:pPr>
          </w:p>
        </w:tc>
      </w:tr>
      <w:tr w14:paraId="6B47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7A8528A">
            <w:pPr>
              <w:jc w:val="center"/>
              <w:rPr>
                <w:rFonts w:hint="eastAsia" w:ascii="方正仿宋_GBK" w:hAnsi="宋体" w:eastAsia="方正仿宋_GBK"/>
                <w:sz w:val="24"/>
                <w:szCs w:val="28"/>
              </w:rPr>
            </w:pPr>
          </w:p>
          <w:p w14:paraId="3F1D31FD">
            <w:pPr>
              <w:jc w:val="center"/>
              <w:rPr>
                <w:rFonts w:hint="eastAsia" w:ascii="方正仿宋_GBK" w:hAnsi="宋体" w:eastAsia="方正仿宋_GBK"/>
                <w:sz w:val="24"/>
                <w:szCs w:val="28"/>
              </w:rPr>
            </w:pPr>
          </w:p>
        </w:tc>
        <w:tc>
          <w:tcPr>
            <w:tcW w:w="1721" w:type="dxa"/>
            <w:vAlign w:val="center"/>
          </w:tcPr>
          <w:p w14:paraId="2FF8658A">
            <w:pPr>
              <w:jc w:val="center"/>
              <w:rPr>
                <w:rFonts w:hint="eastAsia" w:ascii="方正仿宋_GBK" w:hAnsi="宋体" w:eastAsia="方正仿宋_GBK"/>
                <w:sz w:val="24"/>
                <w:szCs w:val="28"/>
              </w:rPr>
            </w:pPr>
          </w:p>
        </w:tc>
        <w:tc>
          <w:tcPr>
            <w:tcW w:w="1417" w:type="dxa"/>
            <w:vAlign w:val="center"/>
          </w:tcPr>
          <w:p w14:paraId="72AC16E8">
            <w:pPr>
              <w:jc w:val="center"/>
              <w:rPr>
                <w:rFonts w:hint="eastAsia" w:ascii="方正仿宋_GBK" w:hAnsi="宋体" w:eastAsia="方正仿宋_GBK"/>
                <w:sz w:val="24"/>
                <w:szCs w:val="28"/>
              </w:rPr>
            </w:pPr>
          </w:p>
        </w:tc>
        <w:tc>
          <w:tcPr>
            <w:tcW w:w="1250" w:type="dxa"/>
            <w:vAlign w:val="center"/>
          </w:tcPr>
          <w:p w14:paraId="14E0BFE7">
            <w:pPr>
              <w:jc w:val="center"/>
              <w:rPr>
                <w:rFonts w:hint="eastAsia" w:ascii="方正仿宋_GBK" w:hAnsi="宋体" w:eastAsia="方正仿宋_GBK"/>
                <w:sz w:val="24"/>
                <w:szCs w:val="28"/>
              </w:rPr>
            </w:pPr>
          </w:p>
        </w:tc>
        <w:tc>
          <w:tcPr>
            <w:tcW w:w="867" w:type="dxa"/>
            <w:vAlign w:val="center"/>
          </w:tcPr>
          <w:p w14:paraId="1C54EB92">
            <w:pPr>
              <w:jc w:val="center"/>
              <w:rPr>
                <w:rFonts w:hint="eastAsia" w:ascii="方正仿宋_GBK" w:hAnsi="宋体" w:eastAsia="方正仿宋_GBK"/>
                <w:sz w:val="24"/>
                <w:szCs w:val="28"/>
              </w:rPr>
            </w:pPr>
          </w:p>
        </w:tc>
        <w:tc>
          <w:tcPr>
            <w:tcW w:w="1186" w:type="dxa"/>
            <w:vAlign w:val="center"/>
          </w:tcPr>
          <w:p w14:paraId="42A3ADD6">
            <w:pPr>
              <w:jc w:val="center"/>
              <w:rPr>
                <w:rFonts w:hint="eastAsia" w:ascii="方正仿宋_GBK" w:hAnsi="宋体" w:eastAsia="方正仿宋_GBK"/>
                <w:sz w:val="24"/>
                <w:szCs w:val="28"/>
              </w:rPr>
            </w:pPr>
          </w:p>
        </w:tc>
        <w:tc>
          <w:tcPr>
            <w:tcW w:w="1233" w:type="dxa"/>
            <w:vAlign w:val="center"/>
          </w:tcPr>
          <w:p w14:paraId="7D24B7BD">
            <w:pPr>
              <w:jc w:val="center"/>
              <w:rPr>
                <w:rFonts w:hint="eastAsia" w:ascii="方正仿宋_GBK" w:hAnsi="宋体" w:eastAsia="方正仿宋_GBK"/>
                <w:sz w:val="24"/>
                <w:szCs w:val="28"/>
              </w:rPr>
            </w:pPr>
          </w:p>
        </w:tc>
      </w:tr>
      <w:tr w14:paraId="13A6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15727914">
            <w:pPr>
              <w:jc w:val="center"/>
              <w:rPr>
                <w:rFonts w:hint="eastAsia" w:ascii="方正仿宋_GBK" w:hAnsi="宋体" w:eastAsia="方正仿宋_GBK"/>
                <w:sz w:val="24"/>
                <w:szCs w:val="28"/>
              </w:rPr>
            </w:pPr>
          </w:p>
        </w:tc>
        <w:tc>
          <w:tcPr>
            <w:tcW w:w="1721" w:type="dxa"/>
            <w:vAlign w:val="center"/>
          </w:tcPr>
          <w:p w14:paraId="748C1E4C">
            <w:pPr>
              <w:jc w:val="center"/>
              <w:rPr>
                <w:rFonts w:hint="eastAsia" w:ascii="方正仿宋_GBK" w:hAnsi="宋体" w:eastAsia="方正仿宋_GBK"/>
                <w:sz w:val="24"/>
                <w:szCs w:val="28"/>
              </w:rPr>
            </w:pPr>
          </w:p>
        </w:tc>
        <w:tc>
          <w:tcPr>
            <w:tcW w:w="1417" w:type="dxa"/>
            <w:vAlign w:val="center"/>
          </w:tcPr>
          <w:p w14:paraId="68B8E67C">
            <w:pPr>
              <w:jc w:val="center"/>
              <w:rPr>
                <w:rFonts w:hint="eastAsia" w:ascii="方正仿宋_GBK" w:hAnsi="宋体" w:eastAsia="方正仿宋_GBK"/>
                <w:sz w:val="24"/>
                <w:szCs w:val="28"/>
              </w:rPr>
            </w:pPr>
          </w:p>
        </w:tc>
        <w:tc>
          <w:tcPr>
            <w:tcW w:w="1250" w:type="dxa"/>
            <w:vAlign w:val="center"/>
          </w:tcPr>
          <w:p w14:paraId="365CDD42">
            <w:pPr>
              <w:jc w:val="center"/>
              <w:rPr>
                <w:rFonts w:hint="eastAsia" w:ascii="方正仿宋_GBK" w:hAnsi="宋体" w:eastAsia="方正仿宋_GBK"/>
                <w:sz w:val="24"/>
                <w:szCs w:val="28"/>
              </w:rPr>
            </w:pPr>
          </w:p>
        </w:tc>
        <w:tc>
          <w:tcPr>
            <w:tcW w:w="867" w:type="dxa"/>
            <w:vAlign w:val="center"/>
          </w:tcPr>
          <w:p w14:paraId="468C14D2">
            <w:pPr>
              <w:jc w:val="center"/>
              <w:rPr>
                <w:rFonts w:hint="eastAsia" w:ascii="方正仿宋_GBK" w:hAnsi="宋体" w:eastAsia="方正仿宋_GBK"/>
                <w:sz w:val="24"/>
                <w:szCs w:val="28"/>
              </w:rPr>
            </w:pPr>
          </w:p>
        </w:tc>
        <w:tc>
          <w:tcPr>
            <w:tcW w:w="1186" w:type="dxa"/>
            <w:vAlign w:val="center"/>
          </w:tcPr>
          <w:p w14:paraId="7A85352E">
            <w:pPr>
              <w:jc w:val="center"/>
              <w:rPr>
                <w:rFonts w:hint="eastAsia" w:ascii="方正仿宋_GBK" w:hAnsi="宋体" w:eastAsia="方正仿宋_GBK"/>
                <w:sz w:val="24"/>
                <w:szCs w:val="28"/>
              </w:rPr>
            </w:pPr>
          </w:p>
        </w:tc>
        <w:tc>
          <w:tcPr>
            <w:tcW w:w="1233" w:type="dxa"/>
            <w:vAlign w:val="center"/>
          </w:tcPr>
          <w:p w14:paraId="0ECBEF62">
            <w:pPr>
              <w:jc w:val="center"/>
              <w:rPr>
                <w:rFonts w:hint="eastAsia" w:ascii="方正仿宋_GBK" w:hAnsi="宋体" w:eastAsia="方正仿宋_GBK"/>
                <w:sz w:val="24"/>
                <w:szCs w:val="28"/>
              </w:rPr>
            </w:pPr>
          </w:p>
        </w:tc>
      </w:tr>
      <w:tr w14:paraId="4BA6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4F172DF5">
            <w:pPr>
              <w:jc w:val="center"/>
              <w:rPr>
                <w:rFonts w:hint="eastAsia" w:ascii="方正仿宋_GBK" w:hAnsi="宋体" w:eastAsia="方正仿宋_GBK"/>
                <w:sz w:val="24"/>
                <w:szCs w:val="28"/>
              </w:rPr>
            </w:pPr>
          </w:p>
        </w:tc>
        <w:tc>
          <w:tcPr>
            <w:tcW w:w="1721" w:type="dxa"/>
            <w:vAlign w:val="center"/>
          </w:tcPr>
          <w:p w14:paraId="6B590A9A">
            <w:pPr>
              <w:jc w:val="center"/>
              <w:rPr>
                <w:rFonts w:hint="eastAsia" w:ascii="方正仿宋_GBK" w:hAnsi="宋体" w:eastAsia="方正仿宋_GBK"/>
                <w:sz w:val="24"/>
                <w:szCs w:val="28"/>
              </w:rPr>
            </w:pPr>
          </w:p>
        </w:tc>
        <w:tc>
          <w:tcPr>
            <w:tcW w:w="1417" w:type="dxa"/>
            <w:vAlign w:val="center"/>
          </w:tcPr>
          <w:p w14:paraId="3A3A7C2C">
            <w:pPr>
              <w:jc w:val="center"/>
              <w:rPr>
                <w:rFonts w:hint="eastAsia" w:ascii="方正仿宋_GBK" w:hAnsi="宋体" w:eastAsia="方正仿宋_GBK"/>
                <w:sz w:val="24"/>
                <w:szCs w:val="28"/>
              </w:rPr>
            </w:pPr>
          </w:p>
        </w:tc>
        <w:tc>
          <w:tcPr>
            <w:tcW w:w="1250" w:type="dxa"/>
            <w:vAlign w:val="center"/>
          </w:tcPr>
          <w:p w14:paraId="27575342">
            <w:pPr>
              <w:jc w:val="center"/>
              <w:rPr>
                <w:rFonts w:hint="eastAsia" w:ascii="方正仿宋_GBK" w:hAnsi="宋体" w:eastAsia="方正仿宋_GBK"/>
                <w:sz w:val="24"/>
                <w:szCs w:val="28"/>
              </w:rPr>
            </w:pPr>
          </w:p>
        </w:tc>
        <w:tc>
          <w:tcPr>
            <w:tcW w:w="867" w:type="dxa"/>
            <w:vAlign w:val="center"/>
          </w:tcPr>
          <w:p w14:paraId="6D425A69">
            <w:pPr>
              <w:jc w:val="center"/>
              <w:rPr>
                <w:rFonts w:hint="eastAsia" w:ascii="方正仿宋_GBK" w:hAnsi="宋体" w:eastAsia="方正仿宋_GBK"/>
                <w:sz w:val="24"/>
                <w:szCs w:val="28"/>
              </w:rPr>
            </w:pPr>
          </w:p>
        </w:tc>
        <w:tc>
          <w:tcPr>
            <w:tcW w:w="1186" w:type="dxa"/>
            <w:vAlign w:val="center"/>
          </w:tcPr>
          <w:p w14:paraId="2ECF3CE2">
            <w:pPr>
              <w:jc w:val="center"/>
              <w:rPr>
                <w:rFonts w:hint="eastAsia" w:ascii="方正仿宋_GBK" w:hAnsi="宋体" w:eastAsia="方正仿宋_GBK"/>
                <w:sz w:val="24"/>
                <w:szCs w:val="28"/>
              </w:rPr>
            </w:pPr>
          </w:p>
        </w:tc>
        <w:tc>
          <w:tcPr>
            <w:tcW w:w="1233" w:type="dxa"/>
            <w:vAlign w:val="center"/>
          </w:tcPr>
          <w:p w14:paraId="757B4B7C">
            <w:pPr>
              <w:jc w:val="center"/>
              <w:rPr>
                <w:rFonts w:hint="eastAsia" w:ascii="方正仿宋_GBK" w:hAnsi="宋体" w:eastAsia="方正仿宋_GBK"/>
                <w:sz w:val="24"/>
                <w:szCs w:val="28"/>
              </w:rPr>
            </w:pPr>
          </w:p>
        </w:tc>
      </w:tr>
      <w:tr w14:paraId="140D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16FE2FB1">
            <w:pPr>
              <w:jc w:val="center"/>
              <w:rPr>
                <w:rFonts w:hint="eastAsia" w:ascii="方正仿宋_GBK" w:hAnsi="宋体" w:eastAsia="方正仿宋_GBK"/>
                <w:sz w:val="24"/>
                <w:szCs w:val="28"/>
              </w:rPr>
            </w:pPr>
          </w:p>
        </w:tc>
        <w:tc>
          <w:tcPr>
            <w:tcW w:w="1721" w:type="dxa"/>
            <w:vAlign w:val="center"/>
          </w:tcPr>
          <w:p w14:paraId="722EF5FD">
            <w:pPr>
              <w:jc w:val="center"/>
              <w:rPr>
                <w:rFonts w:hint="eastAsia" w:ascii="方正仿宋_GBK" w:hAnsi="宋体" w:eastAsia="方正仿宋_GBK"/>
                <w:sz w:val="24"/>
                <w:szCs w:val="28"/>
              </w:rPr>
            </w:pPr>
          </w:p>
        </w:tc>
        <w:tc>
          <w:tcPr>
            <w:tcW w:w="1417" w:type="dxa"/>
            <w:vAlign w:val="center"/>
          </w:tcPr>
          <w:p w14:paraId="0B80FC3A">
            <w:pPr>
              <w:jc w:val="center"/>
              <w:rPr>
                <w:rFonts w:hint="eastAsia" w:ascii="方正仿宋_GBK" w:hAnsi="宋体" w:eastAsia="方正仿宋_GBK"/>
                <w:sz w:val="24"/>
                <w:szCs w:val="28"/>
              </w:rPr>
            </w:pPr>
          </w:p>
        </w:tc>
        <w:tc>
          <w:tcPr>
            <w:tcW w:w="1250" w:type="dxa"/>
            <w:vAlign w:val="center"/>
          </w:tcPr>
          <w:p w14:paraId="377C3126">
            <w:pPr>
              <w:jc w:val="center"/>
              <w:rPr>
                <w:rFonts w:hint="eastAsia" w:ascii="方正仿宋_GBK" w:hAnsi="宋体" w:eastAsia="方正仿宋_GBK"/>
                <w:sz w:val="24"/>
                <w:szCs w:val="28"/>
              </w:rPr>
            </w:pPr>
          </w:p>
        </w:tc>
        <w:tc>
          <w:tcPr>
            <w:tcW w:w="867" w:type="dxa"/>
            <w:vAlign w:val="center"/>
          </w:tcPr>
          <w:p w14:paraId="73495235">
            <w:pPr>
              <w:jc w:val="center"/>
              <w:rPr>
                <w:rFonts w:hint="eastAsia" w:ascii="方正仿宋_GBK" w:hAnsi="宋体" w:eastAsia="方正仿宋_GBK"/>
                <w:sz w:val="24"/>
                <w:szCs w:val="28"/>
              </w:rPr>
            </w:pPr>
          </w:p>
        </w:tc>
        <w:tc>
          <w:tcPr>
            <w:tcW w:w="1186" w:type="dxa"/>
            <w:vAlign w:val="center"/>
          </w:tcPr>
          <w:p w14:paraId="33C8CD36">
            <w:pPr>
              <w:jc w:val="center"/>
              <w:rPr>
                <w:rFonts w:hint="eastAsia" w:ascii="方正仿宋_GBK" w:hAnsi="宋体" w:eastAsia="方正仿宋_GBK"/>
                <w:sz w:val="24"/>
                <w:szCs w:val="28"/>
              </w:rPr>
            </w:pPr>
          </w:p>
        </w:tc>
        <w:tc>
          <w:tcPr>
            <w:tcW w:w="1233" w:type="dxa"/>
            <w:vAlign w:val="center"/>
          </w:tcPr>
          <w:p w14:paraId="24244B60">
            <w:pPr>
              <w:jc w:val="center"/>
              <w:rPr>
                <w:rFonts w:hint="eastAsia" w:ascii="方正仿宋_GBK" w:hAnsi="宋体" w:eastAsia="方正仿宋_GBK"/>
                <w:sz w:val="24"/>
                <w:szCs w:val="28"/>
              </w:rPr>
            </w:pPr>
          </w:p>
        </w:tc>
      </w:tr>
      <w:tr w14:paraId="3ED4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7F01DB40">
            <w:pPr>
              <w:jc w:val="center"/>
              <w:rPr>
                <w:rFonts w:hint="eastAsia" w:ascii="方正仿宋_GBK" w:hAnsi="宋体" w:eastAsia="方正仿宋_GBK"/>
                <w:sz w:val="24"/>
                <w:szCs w:val="28"/>
              </w:rPr>
            </w:pPr>
          </w:p>
        </w:tc>
        <w:tc>
          <w:tcPr>
            <w:tcW w:w="1721" w:type="dxa"/>
            <w:vAlign w:val="center"/>
          </w:tcPr>
          <w:p w14:paraId="3E7C6ADB">
            <w:pPr>
              <w:jc w:val="center"/>
              <w:rPr>
                <w:rFonts w:hint="eastAsia" w:ascii="方正仿宋_GBK" w:hAnsi="宋体" w:eastAsia="方正仿宋_GBK"/>
                <w:sz w:val="24"/>
                <w:szCs w:val="28"/>
              </w:rPr>
            </w:pPr>
          </w:p>
        </w:tc>
        <w:tc>
          <w:tcPr>
            <w:tcW w:w="1417" w:type="dxa"/>
            <w:vAlign w:val="center"/>
          </w:tcPr>
          <w:p w14:paraId="1B3A9F57">
            <w:pPr>
              <w:jc w:val="center"/>
              <w:rPr>
                <w:rFonts w:hint="eastAsia" w:ascii="方正仿宋_GBK" w:hAnsi="宋体" w:eastAsia="方正仿宋_GBK"/>
                <w:sz w:val="24"/>
                <w:szCs w:val="28"/>
              </w:rPr>
            </w:pPr>
          </w:p>
        </w:tc>
        <w:tc>
          <w:tcPr>
            <w:tcW w:w="1250" w:type="dxa"/>
            <w:vAlign w:val="center"/>
          </w:tcPr>
          <w:p w14:paraId="5D386FF9">
            <w:pPr>
              <w:jc w:val="center"/>
              <w:rPr>
                <w:rFonts w:hint="eastAsia" w:ascii="方正仿宋_GBK" w:hAnsi="宋体" w:eastAsia="方正仿宋_GBK"/>
                <w:sz w:val="24"/>
                <w:szCs w:val="28"/>
              </w:rPr>
            </w:pPr>
          </w:p>
        </w:tc>
        <w:tc>
          <w:tcPr>
            <w:tcW w:w="867" w:type="dxa"/>
            <w:vAlign w:val="center"/>
          </w:tcPr>
          <w:p w14:paraId="17A05CCF">
            <w:pPr>
              <w:jc w:val="center"/>
              <w:rPr>
                <w:rFonts w:hint="eastAsia" w:ascii="方正仿宋_GBK" w:hAnsi="宋体" w:eastAsia="方正仿宋_GBK"/>
                <w:sz w:val="24"/>
                <w:szCs w:val="28"/>
              </w:rPr>
            </w:pPr>
          </w:p>
        </w:tc>
        <w:tc>
          <w:tcPr>
            <w:tcW w:w="1186" w:type="dxa"/>
            <w:vAlign w:val="center"/>
          </w:tcPr>
          <w:p w14:paraId="36B2708A">
            <w:pPr>
              <w:jc w:val="center"/>
              <w:rPr>
                <w:rFonts w:hint="eastAsia" w:ascii="方正仿宋_GBK" w:hAnsi="宋体" w:eastAsia="方正仿宋_GBK"/>
                <w:sz w:val="24"/>
                <w:szCs w:val="28"/>
              </w:rPr>
            </w:pPr>
          </w:p>
        </w:tc>
        <w:tc>
          <w:tcPr>
            <w:tcW w:w="1233" w:type="dxa"/>
            <w:vAlign w:val="center"/>
          </w:tcPr>
          <w:p w14:paraId="199BCA58">
            <w:pPr>
              <w:jc w:val="center"/>
              <w:rPr>
                <w:rFonts w:hint="eastAsia" w:ascii="方正仿宋_GBK" w:hAnsi="宋体" w:eastAsia="方正仿宋_GBK"/>
                <w:sz w:val="24"/>
                <w:szCs w:val="28"/>
              </w:rPr>
            </w:pPr>
          </w:p>
        </w:tc>
      </w:tr>
    </w:tbl>
    <w:p w14:paraId="5EAEA1ED">
      <w:pPr>
        <w:snapToGrid w:val="0"/>
        <w:spacing w:line="500" w:lineRule="exact"/>
        <w:rPr>
          <w:rFonts w:hint="eastAsia" w:ascii="方正仿宋_GBK" w:hAnsi="宋体" w:eastAsia="方正仿宋_GBK"/>
          <w:sz w:val="24"/>
          <w:szCs w:val="28"/>
        </w:rPr>
      </w:pPr>
    </w:p>
    <w:p w14:paraId="28D7B10F">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2587DC95">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8" w:name="OLE_LINK1"/>
      <w:bookmarkStart w:id="49" w:name="OLE_LINK2"/>
      <w:r>
        <w:rPr>
          <w:rFonts w:hint="eastAsia" w:ascii="方正仿宋_GBK" w:hAnsi="宋体" w:eastAsia="方正仿宋_GBK"/>
          <w:sz w:val="24"/>
          <w:szCs w:val="28"/>
        </w:rPr>
        <w:t>。</w:t>
      </w:r>
      <w:bookmarkEnd w:id="48"/>
      <w:bookmarkEnd w:id="49"/>
    </w:p>
    <w:p w14:paraId="5EC6DE2A">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1DE2D302">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334C34F4">
      <w:pPr>
        <w:spacing w:line="360" w:lineRule="auto"/>
        <w:rPr>
          <w:rFonts w:hint="eastAsia"/>
        </w:rPr>
      </w:pPr>
      <w:r>
        <w:rPr>
          <w:rFonts w:hint="eastAsia" w:ascii="方正仿宋_GBK" w:hAnsi="宋体" w:eastAsia="方正仿宋_GBK"/>
          <w:sz w:val="24"/>
          <w:szCs w:val="24"/>
        </w:rPr>
        <w:t xml:space="preserve">                                          供应商名称（公章）或自然人签署：</w:t>
      </w:r>
    </w:p>
    <w:p w14:paraId="2A4FF2F8">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3F069C2C">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14:paraId="55CD1810">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106034660"/>
      <w:bookmarkStart w:id="51" w:name="_Toc313888361"/>
      <w:bookmarkStart w:id="52" w:name="_Toc65660380"/>
      <w:bookmarkStart w:id="53" w:name="_Toc14073"/>
      <w:bookmarkStart w:id="54" w:name="_Toc313008357"/>
      <w:bookmarkStart w:id="55" w:name="_Toc342913420"/>
      <w:bookmarkStart w:id="56" w:name="_Toc22655"/>
      <w:r>
        <w:rPr>
          <w:rFonts w:hint="eastAsia" w:ascii="方正仿宋_GBK" w:hAnsi="宋体" w:eastAsia="方正仿宋_GBK"/>
          <w:sz w:val="24"/>
        </w:rPr>
        <w:t>二、技术（质量）部分</w:t>
      </w:r>
      <w:bookmarkEnd w:id="50"/>
      <w:bookmarkEnd w:id="51"/>
      <w:bookmarkEnd w:id="52"/>
      <w:bookmarkEnd w:id="53"/>
      <w:bookmarkEnd w:id="54"/>
      <w:bookmarkEnd w:id="55"/>
      <w:bookmarkEnd w:id="56"/>
    </w:p>
    <w:p w14:paraId="033A5DF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1B3E0E1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BB3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156FFF1">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3221A64B">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6611B5DC">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4998C5A6">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34C8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C2AAF2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C527DF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01A43B8">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02B73CDD">
            <w:pPr>
              <w:tabs>
                <w:tab w:val="left" w:pos="6300"/>
              </w:tabs>
              <w:snapToGrid w:val="0"/>
              <w:jc w:val="center"/>
              <w:outlineLvl w:val="0"/>
              <w:rPr>
                <w:rFonts w:hint="eastAsia" w:ascii="方正仿宋_GBK" w:hAnsi="宋体" w:eastAsia="方正仿宋_GBK"/>
                <w:sz w:val="21"/>
                <w:szCs w:val="21"/>
              </w:rPr>
            </w:pPr>
          </w:p>
        </w:tc>
      </w:tr>
      <w:tr w14:paraId="7A82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5C06C9B">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64CFA1D">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5856B0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926DF1C">
            <w:pPr>
              <w:tabs>
                <w:tab w:val="left" w:pos="6300"/>
              </w:tabs>
              <w:snapToGrid w:val="0"/>
              <w:jc w:val="center"/>
              <w:outlineLvl w:val="0"/>
              <w:rPr>
                <w:rFonts w:hint="eastAsia" w:ascii="方正仿宋_GBK" w:hAnsi="宋体" w:eastAsia="方正仿宋_GBK"/>
                <w:sz w:val="21"/>
                <w:szCs w:val="21"/>
              </w:rPr>
            </w:pPr>
          </w:p>
        </w:tc>
      </w:tr>
      <w:tr w14:paraId="3025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F5BD3ED">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6B838FC">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508545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4136F98">
            <w:pPr>
              <w:tabs>
                <w:tab w:val="left" w:pos="6300"/>
              </w:tabs>
              <w:snapToGrid w:val="0"/>
              <w:jc w:val="center"/>
              <w:outlineLvl w:val="0"/>
              <w:rPr>
                <w:rFonts w:hint="eastAsia" w:ascii="方正仿宋_GBK" w:hAnsi="宋体" w:eastAsia="方正仿宋_GBK"/>
                <w:sz w:val="21"/>
                <w:szCs w:val="21"/>
              </w:rPr>
            </w:pPr>
          </w:p>
        </w:tc>
      </w:tr>
      <w:tr w14:paraId="7BCA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259337">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50AC5E1">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96BD47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551993A">
            <w:pPr>
              <w:tabs>
                <w:tab w:val="left" w:pos="6300"/>
              </w:tabs>
              <w:snapToGrid w:val="0"/>
              <w:jc w:val="center"/>
              <w:outlineLvl w:val="0"/>
              <w:rPr>
                <w:rFonts w:hint="eastAsia" w:ascii="方正仿宋_GBK" w:hAnsi="宋体" w:eastAsia="方正仿宋_GBK"/>
                <w:sz w:val="21"/>
                <w:szCs w:val="21"/>
              </w:rPr>
            </w:pPr>
          </w:p>
        </w:tc>
      </w:tr>
      <w:tr w14:paraId="6B4A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20E3B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91FE38D">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980695B">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905D931">
            <w:pPr>
              <w:tabs>
                <w:tab w:val="left" w:pos="6300"/>
              </w:tabs>
              <w:snapToGrid w:val="0"/>
              <w:jc w:val="center"/>
              <w:outlineLvl w:val="0"/>
              <w:rPr>
                <w:rFonts w:hint="eastAsia" w:ascii="方正仿宋_GBK" w:hAnsi="宋体" w:eastAsia="方正仿宋_GBK"/>
                <w:sz w:val="21"/>
                <w:szCs w:val="21"/>
              </w:rPr>
            </w:pPr>
          </w:p>
        </w:tc>
      </w:tr>
      <w:tr w14:paraId="1AD7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3AABE4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2B7A81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67B7EA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A7BAE0B">
            <w:pPr>
              <w:tabs>
                <w:tab w:val="left" w:pos="6300"/>
              </w:tabs>
              <w:snapToGrid w:val="0"/>
              <w:jc w:val="center"/>
              <w:outlineLvl w:val="0"/>
              <w:rPr>
                <w:rFonts w:hint="eastAsia" w:ascii="方正仿宋_GBK" w:hAnsi="宋体" w:eastAsia="方正仿宋_GBK"/>
                <w:sz w:val="21"/>
                <w:szCs w:val="21"/>
              </w:rPr>
            </w:pPr>
          </w:p>
        </w:tc>
      </w:tr>
      <w:tr w14:paraId="0457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8B8B5A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E86B3D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8DC95C5">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5A6C14F">
            <w:pPr>
              <w:tabs>
                <w:tab w:val="left" w:pos="6300"/>
              </w:tabs>
              <w:snapToGrid w:val="0"/>
              <w:jc w:val="center"/>
              <w:outlineLvl w:val="0"/>
              <w:rPr>
                <w:rFonts w:hint="eastAsia" w:ascii="方正仿宋_GBK" w:hAnsi="宋体" w:eastAsia="方正仿宋_GBK"/>
                <w:sz w:val="21"/>
                <w:szCs w:val="21"/>
              </w:rPr>
            </w:pPr>
          </w:p>
        </w:tc>
      </w:tr>
      <w:tr w14:paraId="4031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11AE75C">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503E9A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326191D">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E80736C">
            <w:pPr>
              <w:tabs>
                <w:tab w:val="left" w:pos="6300"/>
              </w:tabs>
              <w:snapToGrid w:val="0"/>
              <w:jc w:val="center"/>
              <w:outlineLvl w:val="0"/>
              <w:rPr>
                <w:rFonts w:hint="eastAsia" w:ascii="方正仿宋_GBK" w:hAnsi="宋体" w:eastAsia="方正仿宋_GBK"/>
                <w:sz w:val="21"/>
                <w:szCs w:val="21"/>
              </w:rPr>
            </w:pPr>
          </w:p>
        </w:tc>
      </w:tr>
      <w:tr w14:paraId="1B7A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8B3FE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CDFE088">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C589AA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E7AB340">
            <w:pPr>
              <w:tabs>
                <w:tab w:val="left" w:pos="6300"/>
              </w:tabs>
              <w:snapToGrid w:val="0"/>
              <w:jc w:val="center"/>
              <w:outlineLvl w:val="0"/>
              <w:rPr>
                <w:rFonts w:hint="eastAsia" w:ascii="方正仿宋_GBK" w:hAnsi="宋体" w:eastAsia="方正仿宋_GBK"/>
                <w:sz w:val="21"/>
                <w:szCs w:val="21"/>
              </w:rPr>
            </w:pPr>
          </w:p>
        </w:tc>
      </w:tr>
      <w:tr w14:paraId="6E4D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65A424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DF01BF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F20CF84">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5343536">
            <w:pPr>
              <w:tabs>
                <w:tab w:val="left" w:pos="6300"/>
              </w:tabs>
              <w:snapToGrid w:val="0"/>
              <w:jc w:val="center"/>
              <w:outlineLvl w:val="0"/>
              <w:rPr>
                <w:rFonts w:hint="eastAsia" w:ascii="方正仿宋_GBK" w:hAnsi="宋体" w:eastAsia="方正仿宋_GBK"/>
                <w:sz w:val="21"/>
                <w:szCs w:val="21"/>
              </w:rPr>
            </w:pPr>
          </w:p>
        </w:tc>
      </w:tr>
    </w:tbl>
    <w:p w14:paraId="06F790B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EEBE1B4">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4E321F6E">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6E1226F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088362B8">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4A27BBB3">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183AFFE4">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73B18ECF">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2F1CD6C7">
      <w:pPr>
        <w:tabs>
          <w:tab w:val="left" w:pos="6300"/>
        </w:tabs>
        <w:snapToGrid w:val="0"/>
        <w:spacing w:line="500" w:lineRule="exact"/>
        <w:ind w:firstLine="480" w:firstLineChars="200"/>
        <w:rPr>
          <w:rFonts w:hint="eastAsia" w:ascii="方正仿宋_GBK" w:hAnsi="宋体" w:eastAsia="方正仿宋_GBK"/>
          <w:sz w:val="24"/>
        </w:rPr>
      </w:pPr>
    </w:p>
    <w:p w14:paraId="0B6ADB0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66B8A3FA">
      <w:pPr>
        <w:tabs>
          <w:tab w:val="left" w:pos="6300"/>
        </w:tabs>
        <w:snapToGrid w:val="0"/>
        <w:spacing w:line="500" w:lineRule="exact"/>
        <w:ind w:firstLine="480" w:firstLineChars="200"/>
        <w:rPr>
          <w:rFonts w:hint="eastAsia" w:ascii="方正仿宋_GBK" w:hAnsi="宋体" w:eastAsia="方正仿宋_GBK"/>
          <w:sz w:val="24"/>
          <w:szCs w:val="24"/>
        </w:rPr>
      </w:pPr>
    </w:p>
    <w:p w14:paraId="781B9E79">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32158"/>
      <w:bookmarkStart w:id="58" w:name="_Toc65660381"/>
      <w:bookmarkStart w:id="59" w:name="_Toc106034661"/>
      <w:bookmarkStart w:id="60" w:name="_Toc32339"/>
      <w:bookmarkStart w:id="61" w:name="_Toc313888362"/>
      <w:bookmarkStart w:id="62" w:name="_Toc342913421"/>
      <w:bookmarkStart w:id="63" w:name="_Toc313008358"/>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57"/>
      <w:bookmarkEnd w:id="58"/>
      <w:bookmarkEnd w:id="59"/>
      <w:bookmarkEnd w:id="60"/>
    </w:p>
    <w:p w14:paraId="13A71C5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14:paraId="4D36BE1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790"/>
        <w:gridCol w:w="2832"/>
        <w:gridCol w:w="1610"/>
      </w:tblGrid>
      <w:tr w14:paraId="2249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488A70A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2790" w:type="dxa"/>
            <w:vAlign w:val="center"/>
          </w:tcPr>
          <w:p w14:paraId="54E99791">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832" w:type="dxa"/>
            <w:vAlign w:val="center"/>
          </w:tcPr>
          <w:p w14:paraId="1A2F7759">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1610" w:type="dxa"/>
            <w:vAlign w:val="center"/>
          </w:tcPr>
          <w:p w14:paraId="7BD63D40">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30D5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BB6C577">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ADFD004">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1962B340">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1610" w:type="dxa"/>
            <w:vAlign w:val="center"/>
          </w:tcPr>
          <w:p w14:paraId="34633374">
            <w:pPr>
              <w:tabs>
                <w:tab w:val="left" w:pos="6300"/>
              </w:tabs>
              <w:snapToGrid w:val="0"/>
              <w:jc w:val="center"/>
              <w:outlineLvl w:val="0"/>
              <w:rPr>
                <w:rFonts w:hint="eastAsia" w:ascii="方正仿宋_GBK" w:hAnsi="宋体" w:eastAsia="方正仿宋_GBK"/>
                <w:sz w:val="21"/>
                <w:szCs w:val="24"/>
              </w:rPr>
            </w:pPr>
          </w:p>
        </w:tc>
      </w:tr>
      <w:tr w14:paraId="0ADE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324686B">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10CF0803">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06531D69">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4ADDD783">
            <w:pPr>
              <w:tabs>
                <w:tab w:val="left" w:pos="6300"/>
              </w:tabs>
              <w:snapToGrid w:val="0"/>
              <w:jc w:val="center"/>
              <w:outlineLvl w:val="0"/>
              <w:rPr>
                <w:rFonts w:hint="eastAsia" w:ascii="方正仿宋_GBK" w:hAnsi="宋体" w:eastAsia="方正仿宋_GBK"/>
                <w:sz w:val="21"/>
                <w:szCs w:val="24"/>
              </w:rPr>
            </w:pPr>
          </w:p>
        </w:tc>
      </w:tr>
      <w:tr w14:paraId="21A8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64F9F97">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BA88DDB">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2B431BF2">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4605156C">
            <w:pPr>
              <w:tabs>
                <w:tab w:val="left" w:pos="6300"/>
              </w:tabs>
              <w:snapToGrid w:val="0"/>
              <w:jc w:val="center"/>
              <w:outlineLvl w:val="0"/>
              <w:rPr>
                <w:rFonts w:hint="eastAsia" w:ascii="方正仿宋_GBK" w:hAnsi="宋体" w:eastAsia="方正仿宋_GBK"/>
                <w:sz w:val="21"/>
                <w:szCs w:val="24"/>
              </w:rPr>
            </w:pPr>
          </w:p>
        </w:tc>
      </w:tr>
      <w:tr w14:paraId="22DA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AC7FE9">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0E895C70">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5A914E55">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32C5CDB3">
            <w:pPr>
              <w:tabs>
                <w:tab w:val="left" w:pos="6300"/>
              </w:tabs>
              <w:snapToGrid w:val="0"/>
              <w:jc w:val="center"/>
              <w:outlineLvl w:val="0"/>
              <w:rPr>
                <w:rFonts w:hint="eastAsia" w:ascii="方正仿宋_GBK" w:hAnsi="宋体" w:eastAsia="方正仿宋_GBK"/>
                <w:sz w:val="21"/>
                <w:szCs w:val="24"/>
              </w:rPr>
            </w:pPr>
          </w:p>
        </w:tc>
      </w:tr>
      <w:tr w14:paraId="78FB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DB51AEF">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33ABC0BA">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02AE0613">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72673155">
            <w:pPr>
              <w:tabs>
                <w:tab w:val="left" w:pos="6300"/>
              </w:tabs>
              <w:snapToGrid w:val="0"/>
              <w:jc w:val="center"/>
              <w:outlineLvl w:val="0"/>
              <w:rPr>
                <w:rFonts w:hint="eastAsia" w:ascii="方正仿宋_GBK" w:hAnsi="宋体" w:eastAsia="方正仿宋_GBK"/>
                <w:sz w:val="21"/>
                <w:szCs w:val="24"/>
              </w:rPr>
            </w:pPr>
          </w:p>
        </w:tc>
      </w:tr>
      <w:tr w14:paraId="77F5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31ED7AC">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24D88C21">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7E62E31E">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39C8EE3D">
            <w:pPr>
              <w:tabs>
                <w:tab w:val="left" w:pos="6300"/>
              </w:tabs>
              <w:snapToGrid w:val="0"/>
              <w:jc w:val="center"/>
              <w:outlineLvl w:val="0"/>
              <w:rPr>
                <w:rFonts w:hint="eastAsia" w:ascii="方正仿宋_GBK" w:hAnsi="宋体" w:eastAsia="方正仿宋_GBK"/>
                <w:sz w:val="21"/>
                <w:szCs w:val="24"/>
              </w:rPr>
            </w:pPr>
          </w:p>
        </w:tc>
      </w:tr>
    </w:tbl>
    <w:p w14:paraId="6F892CA9">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6082129">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A619070">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2C6130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4EB6B3ED">
      <w:pPr>
        <w:tabs>
          <w:tab w:val="left" w:pos="6300"/>
        </w:tabs>
        <w:snapToGrid w:val="0"/>
        <w:spacing w:line="400" w:lineRule="exact"/>
        <w:ind w:firstLine="480" w:firstLineChars="200"/>
        <w:rPr>
          <w:rFonts w:hint="eastAsia" w:ascii="方正仿宋_GBK" w:hAnsi="宋体" w:eastAsia="方正仿宋_GBK"/>
          <w:sz w:val="24"/>
        </w:rPr>
      </w:pPr>
    </w:p>
    <w:p w14:paraId="388BFA7F">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29E2FBBB">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025E827F">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311B2C5B">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273E2A55">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lang w:val="en-US" w:eastAsia="zh-CN"/>
        </w:rPr>
        <w:t>（二）产品售后服务承诺函</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自附</w:t>
      </w:r>
      <w:r>
        <w:rPr>
          <w:rFonts w:hint="eastAsia" w:ascii="方正仿宋_GBK" w:hAnsi="宋体" w:eastAsia="方正仿宋_GBK"/>
          <w:color w:val="auto"/>
          <w:sz w:val="24"/>
          <w:szCs w:val="24"/>
        </w:rPr>
        <w:t>）</w:t>
      </w:r>
    </w:p>
    <w:p w14:paraId="2D2679A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0E777AE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4F4470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C099EE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69EA3B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182D170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231C08B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29D7AC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906A0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71D0904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78D1C6D2">
      <w:pPr>
        <w:tabs>
          <w:tab w:val="left" w:pos="6300"/>
        </w:tabs>
        <w:snapToGrid w:val="0"/>
        <w:spacing w:line="480" w:lineRule="exact"/>
        <w:ind w:firstLine="480" w:firstLineChars="200"/>
        <w:rPr>
          <w:rFonts w:hint="eastAsia" w:ascii="方正仿宋_GBK" w:hAnsi="宋体" w:eastAsia="方正仿宋_GBK"/>
          <w:sz w:val="24"/>
          <w:szCs w:val="24"/>
        </w:rPr>
      </w:pPr>
    </w:p>
    <w:p w14:paraId="100B359E">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65660382"/>
      <w:bookmarkStart w:id="65" w:name="_Toc106034662"/>
      <w:bookmarkStart w:id="66" w:name="_Toc2082"/>
      <w:bookmarkStart w:id="67" w:name="_Toc2016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42913422"/>
      <w:bookmarkStart w:id="69" w:name="_Toc313008359"/>
      <w:bookmarkStart w:id="70" w:name="_Toc313888363"/>
    </w:p>
    <w:p w14:paraId="3E89C9F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13C9319C">
      <w:pPr>
        <w:tabs>
          <w:tab w:val="left" w:pos="6300"/>
        </w:tabs>
        <w:snapToGrid w:val="0"/>
        <w:spacing w:line="500" w:lineRule="exact"/>
        <w:ind w:firstLine="570"/>
        <w:rPr>
          <w:rFonts w:hint="eastAsia" w:ascii="方正仿宋_GBK" w:hAnsi="宋体" w:eastAsia="方正仿宋_GBK"/>
          <w:sz w:val="24"/>
          <w:szCs w:val="24"/>
        </w:rPr>
      </w:pPr>
    </w:p>
    <w:p w14:paraId="70A573F2">
      <w:pPr>
        <w:tabs>
          <w:tab w:val="left" w:pos="6300"/>
        </w:tabs>
        <w:snapToGrid w:val="0"/>
        <w:spacing w:line="500" w:lineRule="exact"/>
        <w:ind w:firstLine="570"/>
        <w:rPr>
          <w:rFonts w:hint="eastAsia" w:ascii="方正仿宋_GBK" w:hAnsi="宋体" w:eastAsia="方正仿宋_GBK"/>
        </w:rPr>
      </w:pPr>
    </w:p>
    <w:p w14:paraId="4818D2C3">
      <w:pPr>
        <w:tabs>
          <w:tab w:val="left" w:pos="6300"/>
        </w:tabs>
        <w:snapToGrid w:val="0"/>
        <w:spacing w:line="500" w:lineRule="exact"/>
        <w:ind w:firstLine="570"/>
        <w:rPr>
          <w:rFonts w:hint="eastAsia" w:ascii="方正仿宋_GBK" w:hAnsi="宋体" w:eastAsia="方正仿宋_GBK"/>
        </w:rPr>
      </w:pPr>
    </w:p>
    <w:p w14:paraId="59041610">
      <w:pPr>
        <w:tabs>
          <w:tab w:val="left" w:pos="6300"/>
        </w:tabs>
        <w:snapToGrid w:val="0"/>
        <w:spacing w:line="500" w:lineRule="exact"/>
        <w:ind w:firstLine="570"/>
        <w:rPr>
          <w:rFonts w:hint="eastAsia" w:ascii="方正仿宋_GBK" w:hAnsi="宋体" w:eastAsia="方正仿宋_GBK"/>
        </w:rPr>
      </w:pPr>
    </w:p>
    <w:p w14:paraId="635FDE56">
      <w:pPr>
        <w:tabs>
          <w:tab w:val="left" w:pos="6300"/>
        </w:tabs>
        <w:snapToGrid w:val="0"/>
        <w:spacing w:line="500" w:lineRule="exact"/>
        <w:ind w:firstLine="570"/>
        <w:rPr>
          <w:rFonts w:hint="eastAsia" w:ascii="方正仿宋_GBK" w:hAnsi="宋体" w:eastAsia="方正仿宋_GBK"/>
        </w:rPr>
      </w:pPr>
    </w:p>
    <w:p w14:paraId="1E95237C">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4410236A">
      <w:pPr>
        <w:tabs>
          <w:tab w:val="left" w:pos="6300"/>
        </w:tabs>
        <w:snapToGrid w:val="0"/>
        <w:spacing w:line="500" w:lineRule="exact"/>
        <w:ind w:firstLine="570"/>
        <w:rPr>
          <w:rFonts w:hint="eastAsia" w:ascii="方正仿宋_GBK" w:hAnsi="宋体" w:eastAsia="方正仿宋_GBK"/>
          <w:sz w:val="24"/>
        </w:rPr>
      </w:pPr>
    </w:p>
    <w:p w14:paraId="5737ABB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14:paraId="122EA208">
      <w:pPr>
        <w:tabs>
          <w:tab w:val="left" w:pos="6300"/>
        </w:tabs>
        <w:snapToGrid w:val="0"/>
        <w:spacing w:line="500" w:lineRule="exact"/>
        <w:ind w:firstLine="570"/>
        <w:rPr>
          <w:rFonts w:hint="eastAsia" w:ascii="方正仿宋_GBK" w:hAnsi="宋体" w:eastAsia="方正仿宋_GBK"/>
          <w:sz w:val="24"/>
        </w:rPr>
      </w:pPr>
    </w:p>
    <w:p w14:paraId="6AE26A04">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20F04C1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3CD9511">
      <w:pPr>
        <w:tabs>
          <w:tab w:val="left" w:pos="6300"/>
        </w:tabs>
        <w:snapToGrid w:val="0"/>
        <w:spacing w:line="500" w:lineRule="exact"/>
        <w:ind w:firstLine="570"/>
        <w:rPr>
          <w:rFonts w:hint="eastAsia" w:ascii="方正仿宋_GBK" w:hAnsi="宋体" w:eastAsia="方正仿宋_GBK"/>
          <w:sz w:val="24"/>
        </w:rPr>
      </w:pPr>
    </w:p>
    <w:p w14:paraId="36BD415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24937CF0">
      <w:pPr>
        <w:tabs>
          <w:tab w:val="left" w:pos="6300"/>
        </w:tabs>
        <w:snapToGrid w:val="0"/>
        <w:spacing w:line="500" w:lineRule="exact"/>
        <w:ind w:firstLine="570"/>
        <w:rPr>
          <w:rFonts w:hint="eastAsia" w:ascii="方正仿宋_GBK" w:hAnsi="宋体" w:eastAsia="方正仿宋_GBK"/>
          <w:sz w:val="24"/>
        </w:rPr>
      </w:pPr>
    </w:p>
    <w:p w14:paraId="4A12960E">
      <w:pPr>
        <w:tabs>
          <w:tab w:val="left" w:pos="6300"/>
        </w:tabs>
        <w:snapToGrid w:val="0"/>
        <w:spacing w:line="500" w:lineRule="exact"/>
        <w:ind w:firstLine="570"/>
        <w:rPr>
          <w:rFonts w:hint="eastAsia" w:ascii="方正仿宋_GBK" w:hAnsi="宋体" w:eastAsia="方正仿宋_GBK"/>
          <w:sz w:val="24"/>
        </w:rPr>
      </w:pPr>
    </w:p>
    <w:p w14:paraId="3D61A70B">
      <w:pPr>
        <w:tabs>
          <w:tab w:val="left" w:pos="6300"/>
        </w:tabs>
        <w:snapToGrid w:val="0"/>
        <w:spacing w:line="500" w:lineRule="exact"/>
        <w:ind w:firstLine="570"/>
        <w:rPr>
          <w:rFonts w:hint="eastAsia" w:ascii="方正仿宋_GBK" w:hAnsi="宋体" w:eastAsia="方正仿宋_GBK"/>
          <w:sz w:val="24"/>
        </w:rPr>
      </w:pPr>
    </w:p>
    <w:p w14:paraId="30649CD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63904373">
      <w:pPr>
        <w:tabs>
          <w:tab w:val="left" w:pos="6300"/>
        </w:tabs>
        <w:snapToGrid w:val="0"/>
        <w:spacing w:line="500" w:lineRule="exact"/>
        <w:ind w:firstLine="570"/>
        <w:rPr>
          <w:rFonts w:hint="eastAsia" w:ascii="方正仿宋_GBK" w:hAnsi="宋体" w:eastAsia="方正仿宋_GBK"/>
          <w:sz w:val="24"/>
        </w:rPr>
      </w:pPr>
    </w:p>
    <w:p w14:paraId="43FD539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5671F1E0">
      <w:pPr>
        <w:tabs>
          <w:tab w:val="left" w:pos="6300"/>
        </w:tabs>
        <w:snapToGrid w:val="0"/>
        <w:spacing w:line="500" w:lineRule="exact"/>
        <w:ind w:firstLine="570"/>
        <w:rPr>
          <w:rFonts w:hint="eastAsia" w:ascii="方正仿宋_GBK" w:hAnsi="宋体" w:eastAsia="方正仿宋_GBK"/>
          <w:sz w:val="24"/>
        </w:rPr>
      </w:pPr>
    </w:p>
    <w:p w14:paraId="242E935C">
      <w:pPr>
        <w:tabs>
          <w:tab w:val="left" w:pos="6300"/>
        </w:tabs>
        <w:snapToGrid w:val="0"/>
        <w:spacing w:line="500" w:lineRule="exact"/>
        <w:ind w:firstLine="570"/>
        <w:rPr>
          <w:rFonts w:hint="eastAsia" w:ascii="方正仿宋_GBK" w:hAnsi="宋体" w:eastAsia="方正仿宋_GBK"/>
          <w:sz w:val="24"/>
        </w:rPr>
      </w:pPr>
    </w:p>
    <w:p w14:paraId="71604056">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19291C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31B9524F">
      <w:pPr>
        <w:tabs>
          <w:tab w:val="left" w:pos="6300"/>
        </w:tabs>
        <w:snapToGrid w:val="0"/>
        <w:spacing w:line="500" w:lineRule="exact"/>
        <w:ind w:firstLine="570"/>
        <w:rPr>
          <w:rFonts w:hint="eastAsia" w:ascii="方正仿宋_GBK" w:hAnsi="宋体" w:eastAsia="方正仿宋_GBK"/>
          <w:sz w:val="24"/>
        </w:rPr>
      </w:pPr>
    </w:p>
    <w:p w14:paraId="3073ADEC">
      <w:pPr>
        <w:tabs>
          <w:tab w:val="left" w:pos="6300"/>
        </w:tabs>
        <w:snapToGrid w:val="0"/>
        <w:spacing w:line="500" w:lineRule="exact"/>
        <w:ind w:firstLine="570"/>
        <w:rPr>
          <w:rFonts w:hint="eastAsia" w:ascii="方正仿宋_GBK" w:hAnsi="宋体" w:eastAsia="方正仿宋_GBK"/>
          <w:sz w:val="24"/>
        </w:rPr>
      </w:pPr>
    </w:p>
    <w:p w14:paraId="32C92EEA">
      <w:pPr>
        <w:tabs>
          <w:tab w:val="left" w:pos="6300"/>
        </w:tabs>
        <w:snapToGrid w:val="0"/>
        <w:spacing w:line="500" w:lineRule="exact"/>
        <w:ind w:firstLine="570"/>
        <w:rPr>
          <w:rFonts w:hint="eastAsia" w:ascii="方正仿宋_GBK" w:hAnsi="宋体" w:eastAsia="方正仿宋_GBK"/>
          <w:sz w:val="24"/>
        </w:rPr>
      </w:pPr>
    </w:p>
    <w:p w14:paraId="23C92794">
      <w:pPr>
        <w:tabs>
          <w:tab w:val="left" w:pos="6300"/>
        </w:tabs>
        <w:snapToGrid w:val="0"/>
        <w:spacing w:line="500" w:lineRule="exact"/>
        <w:ind w:firstLine="570"/>
        <w:rPr>
          <w:rFonts w:hint="eastAsia" w:ascii="方正仿宋_GBK" w:hAnsi="宋体" w:eastAsia="方正仿宋_GBK"/>
          <w:sz w:val="24"/>
        </w:rPr>
      </w:pPr>
    </w:p>
    <w:p w14:paraId="78D740E5">
      <w:pPr>
        <w:tabs>
          <w:tab w:val="left" w:pos="6300"/>
        </w:tabs>
        <w:snapToGrid w:val="0"/>
        <w:spacing w:line="500" w:lineRule="exact"/>
        <w:ind w:firstLine="570"/>
        <w:rPr>
          <w:rFonts w:hint="eastAsia" w:ascii="方正仿宋_GBK" w:hAnsi="宋体" w:eastAsia="方正仿宋_GBK"/>
          <w:sz w:val="24"/>
        </w:rPr>
      </w:pPr>
    </w:p>
    <w:p w14:paraId="32EEBB58">
      <w:pPr>
        <w:tabs>
          <w:tab w:val="left" w:pos="6300"/>
        </w:tabs>
        <w:snapToGrid w:val="0"/>
        <w:spacing w:line="500" w:lineRule="exact"/>
        <w:ind w:firstLine="570"/>
        <w:rPr>
          <w:rFonts w:hint="eastAsia" w:ascii="方正仿宋_GBK" w:hAnsi="宋体" w:eastAsia="方正仿宋_GBK"/>
          <w:sz w:val="24"/>
        </w:rPr>
      </w:pPr>
    </w:p>
    <w:p w14:paraId="00671E3C">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69BA891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7C622FF">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2B7457F">
      <w:pPr>
        <w:tabs>
          <w:tab w:val="left" w:pos="6300"/>
        </w:tabs>
        <w:snapToGrid w:val="0"/>
        <w:spacing w:line="500" w:lineRule="exact"/>
        <w:ind w:firstLine="570"/>
        <w:rPr>
          <w:rFonts w:hint="eastAsia" w:ascii="方正仿宋_GBK" w:hAnsi="宋体" w:eastAsia="方正仿宋_GBK"/>
          <w:sz w:val="24"/>
        </w:rPr>
      </w:pPr>
    </w:p>
    <w:p w14:paraId="2B3E6E8E">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E4BBEF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32C6B18C">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53A5632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2AC486F9">
      <w:pPr>
        <w:tabs>
          <w:tab w:val="left" w:pos="6300"/>
        </w:tabs>
        <w:snapToGrid w:val="0"/>
        <w:spacing w:line="500" w:lineRule="exact"/>
        <w:ind w:firstLine="570"/>
        <w:rPr>
          <w:rFonts w:hint="eastAsia" w:ascii="方正仿宋_GBK" w:hAnsi="宋体" w:eastAsia="方正仿宋_GBK"/>
          <w:sz w:val="24"/>
        </w:rPr>
      </w:pPr>
    </w:p>
    <w:p w14:paraId="39843EC1">
      <w:pPr>
        <w:tabs>
          <w:tab w:val="left" w:pos="6300"/>
        </w:tabs>
        <w:snapToGrid w:val="0"/>
        <w:spacing w:line="500" w:lineRule="exact"/>
        <w:ind w:firstLine="570"/>
        <w:rPr>
          <w:rFonts w:hint="eastAsia" w:ascii="方正仿宋_GBK" w:hAnsi="宋体" w:eastAsia="方正仿宋_GBK"/>
          <w:sz w:val="24"/>
        </w:rPr>
      </w:pPr>
    </w:p>
    <w:p w14:paraId="5AD41F4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31458E1C">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6E3452F">
      <w:pPr>
        <w:tabs>
          <w:tab w:val="left" w:pos="6300"/>
        </w:tabs>
        <w:snapToGrid w:val="0"/>
        <w:spacing w:line="500" w:lineRule="exact"/>
        <w:ind w:firstLine="570"/>
        <w:rPr>
          <w:rFonts w:hint="eastAsia" w:ascii="方正仿宋_GBK" w:hAnsi="宋体" w:eastAsia="方正仿宋_GBK"/>
          <w:sz w:val="24"/>
          <w:szCs w:val="28"/>
        </w:rPr>
      </w:pPr>
    </w:p>
    <w:p w14:paraId="25AF6DB9">
      <w:pPr>
        <w:tabs>
          <w:tab w:val="left" w:pos="6300"/>
        </w:tabs>
        <w:snapToGrid w:val="0"/>
        <w:spacing w:line="500" w:lineRule="exact"/>
        <w:ind w:firstLine="570"/>
        <w:rPr>
          <w:rFonts w:hint="eastAsia" w:ascii="方正仿宋_GBK" w:hAnsi="宋体" w:eastAsia="方正仿宋_GBK"/>
          <w:sz w:val="24"/>
        </w:rPr>
      </w:pPr>
    </w:p>
    <w:p w14:paraId="39BC52D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4676289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EFA96C2">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6D993888">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4C592039">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135941C4">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0EC4F632">
      <w:pPr>
        <w:tabs>
          <w:tab w:val="left" w:pos="6300"/>
        </w:tabs>
        <w:snapToGrid w:val="0"/>
        <w:spacing w:line="500" w:lineRule="exact"/>
        <w:ind w:right="480" w:firstLine="570"/>
        <w:jc w:val="left"/>
        <w:rPr>
          <w:rFonts w:hint="eastAsia" w:ascii="方正仿宋_GBK" w:hAnsi="仿宋" w:eastAsia="方正仿宋_GBK"/>
          <w:sz w:val="24"/>
        </w:rPr>
      </w:pPr>
    </w:p>
    <w:p w14:paraId="654961C7">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B5BB28F">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646AA7BF">
      <w:pPr>
        <w:tabs>
          <w:tab w:val="left" w:pos="6300"/>
        </w:tabs>
        <w:snapToGrid w:val="0"/>
        <w:spacing w:line="530" w:lineRule="exact"/>
        <w:rPr>
          <w:sz w:val="24"/>
        </w:rPr>
      </w:pPr>
    </w:p>
    <w:p w14:paraId="551DE4B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3208F18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6F5FFC6">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87C7421">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1BF01369">
      <w:pPr>
        <w:tabs>
          <w:tab w:val="left" w:pos="6300"/>
        </w:tabs>
        <w:snapToGrid w:val="0"/>
        <w:spacing w:line="500" w:lineRule="exact"/>
        <w:ind w:firstLine="480" w:firstLineChars="200"/>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00EEEC3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0B0F103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0E3BEEE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28305A5B">
      <w:pPr>
        <w:tabs>
          <w:tab w:val="left" w:pos="6300"/>
        </w:tabs>
        <w:snapToGrid w:val="0"/>
        <w:spacing w:line="500" w:lineRule="exact"/>
        <w:ind w:firstLine="480" w:firstLineChars="200"/>
        <w:rPr>
          <w:rFonts w:hint="eastAsia" w:ascii="方正仿宋_GBK" w:hAnsi="仿宋" w:eastAsia="方正仿宋_GBK"/>
          <w:sz w:val="24"/>
        </w:rPr>
      </w:pPr>
    </w:p>
    <w:p w14:paraId="69A341A3">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78501AE0">
      <w:pPr>
        <w:widowControl/>
        <w:spacing w:line="400" w:lineRule="exact"/>
        <w:ind w:firstLine="6720" w:firstLineChars="28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1D632297">
      <w:pPr>
        <w:widowControl/>
        <w:numPr>
          <w:ilvl w:val="0"/>
          <w:numId w:val="4"/>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（提供授权书复印件）（如有）</w:t>
      </w:r>
    </w:p>
    <w:p w14:paraId="4ECBEB7F">
      <w:pPr>
        <w:widowControl/>
        <w:numPr>
          <w:ilvl w:val="0"/>
          <w:numId w:val="0"/>
        </w:numPr>
        <w:spacing w:line="400" w:lineRule="exact"/>
        <w:jc w:val="left"/>
        <w:rPr>
          <w:rFonts w:hint="eastAsia" w:ascii="方正仿宋_GBK" w:hAnsi="宋体" w:eastAsia="方正仿宋_GBK"/>
          <w:sz w:val="24"/>
          <w:szCs w:val="24"/>
          <w:lang w:val="en-US" w:eastAsia="zh-CN"/>
        </w:rPr>
      </w:pPr>
    </w:p>
    <w:p w14:paraId="7A234B84">
      <w:pPr>
        <w:widowControl/>
        <w:numPr>
          <w:ilvl w:val="0"/>
          <w:numId w:val="0"/>
        </w:numPr>
        <w:spacing w:line="400" w:lineRule="exact"/>
        <w:jc w:val="left"/>
        <w:rPr>
          <w:rFonts w:hint="eastAsia" w:ascii="方正仿宋_GBK" w:hAnsi="宋体" w:eastAsia="方正仿宋_GBK"/>
          <w:sz w:val="24"/>
          <w:szCs w:val="24"/>
          <w:lang w:val="en-US" w:eastAsia="zh-CN"/>
        </w:rPr>
      </w:pPr>
    </w:p>
    <w:p w14:paraId="61D65D1A">
      <w:pPr>
        <w:widowControl/>
        <w:numPr>
          <w:ilvl w:val="0"/>
          <w:numId w:val="0"/>
        </w:numPr>
        <w:spacing w:line="400" w:lineRule="exact"/>
        <w:jc w:val="left"/>
        <w:rPr>
          <w:rFonts w:hint="eastAsia" w:ascii="方正仿宋_GBK" w:hAnsi="宋体" w:eastAsia="方正仿宋_GBK"/>
          <w:sz w:val="24"/>
          <w:szCs w:val="24"/>
          <w:lang w:val="en-US" w:eastAsia="zh-CN"/>
        </w:rPr>
      </w:pPr>
    </w:p>
    <w:p w14:paraId="39A941A4">
      <w:pPr>
        <w:widowControl/>
        <w:numPr>
          <w:ilvl w:val="0"/>
          <w:numId w:val="0"/>
        </w:numPr>
        <w:spacing w:line="400" w:lineRule="exact"/>
        <w:jc w:val="left"/>
        <w:rPr>
          <w:rFonts w:hint="eastAsia" w:ascii="方正仿宋_GBK" w:hAnsi="宋体" w:eastAsia="方正仿宋_GBK"/>
          <w:sz w:val="24"/>
          <w:szCs w:val="24"/>
          <w:lang w:val="en-US" w:eastAsia="zh-CN"/>
        </w:rPr>
      </w:pPr>
    </w:p>
    <w:p w14:paraId="63B8AC9B">
      <w:pPr>
        <w:widowControl/>
        <w:numPr>
          <w:ilvl w:val="0"/>
          <w:numId w:val="4"/>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5902D153">
      <w:pPr>
        <w:widowControl/>
        <w:spacing w:line="400" w:lineRule="exact"/>
        <w:ind w:firstLine="480" w:firstLineChars="200"/>
        <w:jc w:val="left"/>
        <w:rPr>
          <w:rFonts w:hint="eastAsia" w:ascii="方正仿宋_GBK" w:hAnsi="宋体" w:eastAsia="方正仿宋_GBK"/>
          <w:sz w:val="24"/>
          <w:szCs w:val="24"/>
        </w:rPr>
      </w:pPr>
    </w:p>
    <w:p w14:paraId="42FE2307">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71" w:name="_Toc106034663"/>
      <w:bookmarkStart w:id="72" w:name="_Toc65660383"/>
      <w:bookmarkStart w:id="73" w:name="_Toc2080"/>
      <w:bookmarkStart w:id="74" w:name="_Toc17010"/>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14:paraId="53FF89A0">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FFD7C54">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26EAC2CD">
      <w:pPr>
        <w:pStyle w:val="6"/>
        <w:rPr>
          <w:rFonts w:hint="eastAsia"/>
        </w:rPr>
      </w:pPr>
    </w:p>
    <w:p w14:paraId="5C76929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3A07683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7FC2FC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37D5C4A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41D63B1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54F975C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11B3158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3C79807F">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7C088796">
      <w:pPr>
        <w:pStyle w:val="6"/>
        <w:rPr>
          <w:rFonts w:hint="eastAsia"/>
        </w:rPr>
      </w:pPr>
      <w:r>
        <w:rPr>
          <w:rFonts w:hint="eastAsia"/>
        </w:rPr>
        <w:t>　　　</w:t>
      </w:r>
    </w:p>
    <w:p w14:paraId="333CA08C">
      <w:pPr>
        <w:pStyle w:val="6"/>
        <w:rPr>
          <w:rFonts w:hint="eastAsia" w:ascii="方正仿宋_GBK" w:hAnsi="方正仿宋_GBK" w:eastAsia="方正仿宋_GBK" w:cs="方正仿宋_GBK"/>
          <w:sz w:val="24"/>
          <w:szCs w:val="32"/>
        </w:rPr>
      </w:pPr>
      <w:r>
        <w:rPr>
          <w:rFonts w:hint="eastAsia"/>
        </w:rPr>
        <w:t>　　　</w:t>
      </w:r>
    </w:p>
    <w:p w14:paraId="4A6F1431">
      <w:pPr>
        <w:widowControl/>
        <w:spacing w:line="400" w:lineRule="exact"/>
        <w:ind w:left="6224" w:leftChars="2964" w:firstLine="480" w:firstLineChars="200"/>
        <w:jc w:val="left"/>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5729FD9C">
      <w:pPr>
        <w:widowControl/>
        <w:spacing w:line="400" w:lineRule="exact"/>
        <w:ind w:firstLine="6480" w:firstLineChars="27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4D27A950">
      <w:pPr>
        <w:pStyle w:val="6"/>
        <w:rPr>
          <w:rFonts w:hint="eastAsia" w:ascii="方正仿宋_GBK" w:hAnsi="方正仿宋_GBK" w:eastAsia="方正仿宋_GBK" w:cs="方正仿宋_GBK"/>
          <w:sz w:val="24"/>
          <w:szCs w:val="32"/>
        </w:rPr>
      </w:pPr>
    </w:p>
    <w:p w14:paraId="181F47FA">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lang w:val="en-US" w:eastAsia="zh-CN"/>
        </w:rPr>
        <w:br w:type="page"/>
      </w:r>
    </w:p>
    <w:p w14:paraId="5B28586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3FC98299">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p>
    <w:p w14:paraId="44EA1F63">
      <w:pPr>
        <w:rPr>
          <w:rFonts w:hint="eastAsia" w:ascii="方正仿宋_GBK" w:hAnsi="宋体" w:eastAsia="方正仿宋_GBK"/>
          <w:sz w:val="24"/>
          <w:szCs w:val="24"/>
          <w:lang w:val="en-US" w:eastAsia="zh-CN"/>
        </w:rPr>
      </w:pPr>
    </w:p>
    <w:p w14:paraId="582042C8">
      <w:pPr>
        <w:pStyle w:val="11"/>
        <w:rPr>
          <w:rFonts w:hint="eastAsia" w:ascii="方正仿宋_GBK" w:hAnsi="宋体" w:eastAsia="方正仿宋_GBK"/>
          <w:sz w:val="24"/>
          <w:szCs w:val="24"/>
          <w:lang w:val="en-US" w:eastAsia="zh-CN"/>
        </w:rPr>
      </w:pPr>
    </w:p>
    <w:p w14:paraId="300C56F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31A8D4B4">
      <w:pPr>
        <w:widowControl/>
        <w:spacing w:line="400" w:lineRule="exact"/>
        <w:ind w:firstLine="480" w:firstLineChars="200"/>
        <w:jc w:val="left"/>
        <w:rPr>
          <w:rFonts w:hint="eastAsia" w:ascii="方正仿宋_GBK" w:hAnsi="宋体" w:eastAsia="方正仿宋_GBK"/>
          <w:sz w:val="24"/>
          <w:szCs w:val="24"/>
          <w:lang w:val="en-US" w:eastAsia="zh-CN"/>
        </w:rPr>
      </w:pPr>
    </w:p>
    <w:p w14:paraId="3F14127B">
      <w:pPr>
        <w:widowControl/>
        <w:spacing w:line="400" w:lineRule="exact"/>
        <w:ind w:firstLine="480" w:firstLineChars="200"/>
        <w:jc w:val="left"/>
        <w:rPr>
          <w:rFonts w:hint="eastAsia" w:ascii="方正仿宋_GBK" w:hAnsi="宋体" w:eastAsia="方正仿宋_GBK"/>
          <w:sz w:val="24"/>
          <w:szCs w:val="24"/>
          <w:lang w:val="en-US" w:eastAsia="zh-CN"/>
        </w:rPr>
      </w:pPr>
    </w:p>
    <w:p w14:paraId="75FC3333">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E0FD0CA-828C-451B-A461-C9AF701EC5EE}"/>
  </w:font>
  <w:font w:name="方正仿宋_GBK">
    <w:panose1 w:val="03000509000000000000"/>
    <w:charset w:val="86"/>
    <w:family w:val="auto"/>
    <w:pitch w:val="default"/>
    <w:sig w:usb0="00000001" w:usb1="080E0000" w:usb2="00000000" w:usb3="00000000" w:csb0="00040000" w:csb1="00000000"/>
    <w:embedRegular r:id="rId2" w:fontKey="{C45EBA20-E7C2-400C-B935-0BE6E259F679}"/>
  </w:font>
  <w:font w:name="仿宋">
    <w:panose1 w:val="02010609060101010101"/>
    <w:charset w:val="86"/>
    <w:family w:val="modern"/>
    <w:pitch w:val="default"/>
    <w:sig w:usb0="800002BF" w:usb1="38CF7CFA" w:usb2="00000016" w:usb3="00000000" w:csb0="00040001" w:csb1="00000000"/>
    <w:embedRegular r:id="rId3" w:fontKey="{67480333-AF5F-4468-8073-4A67E830496C}"/>
  </w:font>
  <w:font w:name="仿宋_GB2312">
    <w:panose1 w:val="02010609030101010101"/>
    <w:charset w:val="86"/>
    <w:family w:val="modern"/>
    <w:pitch w:val="default"/>
    <w:sig w:usb0="00000001" w:usb1="080E0000" w:usb2="00000000" w:usb3="00000000" w:csb0="00040000" w:csb1="00000000"/>
    <w:embedRegular r:id="rId4" w:fontKey="{C7C3B4CA-D85E-4894-A628-E8F6F70E7B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66BD">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5C9B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5C9B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C5C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28EE"/>
    <w:multiLevelType w:val="singleLevel"/>
    <w:tmpl w:val="FFAE28EE"/>
    <w:lvl w:ilvl="0" w:tentative="0">
      <w:start w:val="2"/>
      <w:numFmt w:val="decimal"/>
      <w:lvlText w:val="%1."/>
      <w:lvlJc w:val="left"/>
      <w:pPr>
        <w:tabs>
          <w:tab w:val="left" w:pos="312"/>
        </w:tabs>
      </w:p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3FA069D0"/>
    <w:multiLevelType w:val="singleLevel"/>
    <w:tmpl w:val="3FA069D0"/>
    <w:lvl w:ilvl="0" w:tentative="0">
      <w:start w:val="3"/>
      <w:numFmt w:val="chineseCounting"/>
      <w:suff w:val="nothing"/>
      <w:lvlText w:val="（%1）"/>
      <w:lvlJc w:val="left"/>
      <w:rPr>
        <w:rFonts w:hint="eastAsia"/>
      </w:rPr>
    </w:lvl>
  </w:abstractNum>
  <w:abstractNum w:abstractNumId="3">
    <w:nsid w:val="72FE8E30"/>
    <w:multiLevelType w:val="singleLevel"/>
    <w:tmpl w:val="72FE8E30"/>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ZDU2NGRmOWZlMTJhNDc5ZjE1YjgwODRkOGRkZWM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03E80"/>
    <w:rsid w:val="01591F4C"/>
    <w:rsid w:val="017E2A82"/>
    <w:rsid w:val="01BD0AF0"/>
    <w:rsid w:val="01F77149"/>
    <w:rsid w:val="02615062"/>
    <w:rsid w:val="02BB660D"/>
    <w:rsid w:val="03E56DE9"/>
    <w:rsid w:val="04956A61"/>
    <w:rsid w:val="049A4077"/>
    <w:rsid w:val="04EF43C3"/>
    <w:rsid w:val="05084823"/>
    <w:rsid w:val="051F457C"/>
    <w:rsid w:val="052B0814"/>
    <w:rsid w:val="0534627A"/>
    <w:rsid w:val="0553737F"/>
    <w:rsid w:val="055E66C3"/>
    <w:rsid w:val="056B1570"/>
    <w:rsid w:val="05E57DDF"/>
    <w:rsid w:val="06023C82"/>
    <w:rsid w:val="0644429B"/>
    <w:rsid w:val="06F832D7"/>
    <w:rsid w:val="074B78AB"/>
    <w:rsid w:val="08041D76"/>
    <w:rsid w:val="082E5202"/>
    <w:rsid w:val="09093579"/>
    <w:rsid w:val="09655DC8"/>
    <w:rsid w:val="098B64A1"/>
    <w:rsid w:val="0A300C8C"/>
    <w:rsid w:val="0A4F76B2"/>
    <w:rsid w:val="0A8C3C5A"/>
    <w:rsid w:val="0AEB73DB"/>
    <w:rsid w:val="0AF2074D"/>
    <w:rsid w:val="0B145FD1"/>
    <w:rsid w:val="0B4E3BB1"/>
    <w:rsid w:val="0B6947A3"/>
    <w:rsid w:val="0BC1013B"/>
    <w:rsid w:val="0BCB4B16"/>
    <w:rsid w:val="0C4F1BEB"/>
    <w:rsid w:val="0C514DDC"/>
    <w:rsid w:val="0C637445"/>
    <w:rsid w:val="0CCF6888"/>
    <w:rsid w:val="0CE265BB"/>
    <w:rsid w:val="0D5E7858"/>
    <w:rsid w:val="0D887163"/>
    <w:rsid w:val="0DBD6915"/>
    <w:rsid w:val="0DE620DB"/>
    <w:rsid w:val="0E372937"/>
    <w:rsid w:val="0E653757"/>
    <w:rsid w:val="0ED07A7C"/>
    <w:rsid w:val="0EF324E5"/>
    <w:rsid w:val="0F2D75D7"/>
    <w:rsid w:val="0F5F0397"/>
    <w:rsid w:val="0FC01DDD"/>
    <w:rsid w:val="0FC2411A"/>
    <w:rsid w:val="0FC24482"/>
    <w:rsid w:val="0FC41FA8"/>
    <w:rsid w:val="0FE4089C"/>
    <w:rsid w:val="10703EDE"/>
    <w:rsid w:val="10DC01C8"/>
    <w:rsid w:val="10E072B6"/>
    <w:rsid w:val="116503A8"/>
    <w:rsid w:val="119105B0"/>
    <w:rsid w:val="12816876"/>
    <w:rsid w:val="12ED7A68"/>
    <w:rsid w:val="12FB3F33"/>
    <w:rsid w:val="131E58EB"/>
    <w:rsid w:val="133F76F0"/>
    <w:rsid w:val="13704662"/>
    <w:rsid w:val="13814630"/>
    <w:rsid w:val="13B54A2A"/>
    <w:rsid w:val="13DF3FC3"/>
    <w:rsid w:val="1440384D"/>
    <w:rsid w:val="145F4995"/>
    <w:rsid w:val="14A409DB"/>
    <w:rsid w:val="14B922F8"/>
    <w:rsid w:val="155618F4"/>
    <w:rsid w:val="15625621"/>
    <w:rsid w:val="15C90318"/>
    <w:rsid w:val="15CC605B"/>
    <w:rsid w:val="15D849FF"/>
    <w:rsid w:val="15F441A8"/>
    <w:rsid w:val="16571DC8"/>
    <w:rsid w:val="16873D30"/>
    <w:rsid w:val="16A60816"/>
    <w:rsid w:val="16CC7913"/>
    <w:rsid w:val="16E01DBD"/>
    <w:rsid w:val="17F26FAE"/>
    <w:rsid w:val="18687FAE"/>
    <w:rsid w:val="18C13529"/>
    <w:rsid w:val="18E07A6F"/>
    <w:rsid w:val="19017DC9"/>
    <w:rsid w:val="19DC7BC1"/>
    <w:rsid w:val="1A7D3DC7"/>
    <w:rsid w:val="1AC856F5"/>
    <w:rsid w:val="1ACB41A7"/>
    <w:rsid w:val="1AE03D00"/>
    <w:rsid w:val="1B8F5B60"/>
    <w:rsid w:val="1BD877D9"/>
    <w:rsid w:val="1BD94DAD"/>
    <w:rsid w:val="1BE614F8"/>
    <w:rsid w:val="1BF800DA"/>
    <w:rsid w:val="1C026332"/>
    <w:rsid w:val="1D300C7D"/>
    <w:rsid w:val="1D54216D"/>
    <w:rsid w:val="1D7B2840"/>
    <w:rsid w:val="1E026ABD"/>
    <w:rsid w:val="1E3356E8"/>
    <w:rsid w:val="1EA336D1"/>
    <w:rsid w:val="1EDB5833"/>
    <w:rsid w:val="1F1A7E37"/>
    <w:rsid w:val="1FCA360B"/>
    <w:rsid w:val="1FD86743"/>
    <w:rsid w:val="201D7DBD"/>
    <w:rsid w:val="20457135"/>
    <w:rsid w:val="21133CD6"/>
    <w:rsid w:val="21546A66"/>
    <w:rsid w:val="21693711"/>
    <w:rsid w:val="21C76FCD"/>
    <w:rsid w:val="21FD7BFC"/>
    <w:rsid w:val="226E4C36"/>
    <w:rsid w:val="22774F11"/>
    <w:rsid w:val="22876A1A"/>
    <w:rsid w:val="22CA3922"/>
    <w:rsid w:val="24134AB9"/>
    <w:rsid w:val="2437495C"/>
    <w:rsid w:val="24945EC6"/>
    <w:rsid w:val="24BC54EC"/>
    <w:rsid w:val="24D94F73"/>
    <w:rsid w:val="24D97E4C"/>
    <w:rsid w:val="250255F5"/>
    <w:rsid w:val="25C12DBA"/>
    <w:rsid w:val="25F859A0"/>
    <w:rsid w:val="26030B51"/>
    <w:rsid w:val="260333D3"/>
    <w:rsid w:val="260852E0"/>
    <w:rsid w:val="264F486A"/>
    <w:rsid w:val="26A459E8"/>
    <w:rsid w:val="26B172D2"/>
    <w:rsid w:val="26E66850"/>
    <w:rsid w:val="270D1AB7"/>
    <w:rsid w:val="27201D62"/>
    <w:rsid w:val="27653C19"/>
    <w:rsid w:val="27D843EB"/>
    <w:rsid w:val="2832107C"/>
    <w:rsid w:val="284B72B3"/>
    <w:rsid w:val="285F68BA"/>
    <w:rsid w:val="28CC149C"/>
    <w:rsid w:val="29206870"/>
    <w:rsid w:val="292D69B8"/>
    <w:rsid w:val="295C2A13"/>
    <w:rsid w:val="29CE6BF9"/>
    <w:rsid w:val="29E259F5"/>
    <w:rsid w:val="29E928DF"/>
    <w:rsid w:val="29F02228"/>
    <w:rsid w:val="2A1D6A2D"/>
    <w:rsid w:val="2A680F3D"/>
    <w:rsid w:val="2AC57FFB"/>
    <w:rsid w:val="2AED7E1E"/>
    <w:rsid w:val="2B786D91"/>
    <w:rsid w:val="2BF10171"/>
    <w:rsid w:val="2C041E33"/>
    <w:rsid w:val="2C516D69"/>
    <w:rsid w:val="2C972AC7"/>
    <w:rsid w:val="2D2B3E3E"/>
    <w:rsid w:val="2D406CBA"/>
    <w:rsid w:val="2D7524E6"/>
    <w:rsid w:val="2D7D5F35"/>
    <w:rsid w:val="2E02101A"/>
    <w:rsid w:val="2E8928E3"/>
    <w:rsid w:val="2EDD678B"/>
    <w:rsid w:val="2F5D0544"/>
    <w:rsid w:val="2F5E1663"/>
    <w:rsid w:val="2F5E31CB"/>
    <w:rsid w:val="2F7215C9"/>
    <w:rsid w:val="304E5B92"/>
    <w:rsid w:val="305C705B"/>
    <w:rsid w:val="306B49F6"/>
    <w:rsid w:val="307F161F"/>
    <w:rsid w:val="309317F7"/>
    <w:rsid w:val="3095731D"/>
    <w:rsid w:val="30BD408D"/>
    <w:rsid w:val="30F878AC"/>
    <w:rsid w:val="32364B30"/>
    <w:rsid w:val="327114A6"/>
    <w:rsid w:val="33E5680D"/>
    <w:rsid w:val="34DD1293"/>
    <w:rsid w:val="34DF325D"/>
    <w:rsid w:val="350B5077"/>
    <w:rsid w:val="353F2D47"/>
    <w:rsid w:val="355A64D2"/>
    <w:rsid w:val="356E302D"/>
    <w:rsid w:val="3586192A"/>
    <w:rsid w:val="35FC3E76"/>
    <w:rsid w:val="360C12AD"/>
    <w:rsid w:val="36825B67"/>
    <w:rsid w:val="36954945"/>
    <w:rsid w:val="36DF5796"/>
    <w:rsid w:val="3753785A"/>
    <w:rsid w:val="376143FD"/>
    <w:rsid w:val="37A14BDC"/>
    <w:rsid w:val="37B31C40"/>
    <w:rsid w:val="37ED3EE3"/>
    <w:rsid w:val="382F44FB"/>
    <w:rsid w:val="389C3213"/>
    <w:rsid w:val="390E5AFB"/>
    <w:rsid w:val="39842583"/>
    <w:rsid w:val="39CE1AF2"/>
    <w:rsid w:val="3A07396B"/>
    <w:rsid w:val="3A757783"/>
    <w:rsid w:val="3AF630AE"/>
    <w:rsid w:val="3B1654FE"/>
    <w:rsid w:val="3B607EC1"/>
    <w:rsid w:val="3B82689F"/>
    <w:rsid w:val="3BD83E51"/>
    <w:rsid w:val="3C4F5748"/>
    <w:rsid w:val="3C6D73A0"/>
    <w:rsid w:val="3CA51C1E"/>
    <w:rsid w:val="3CC82828"/>
    <w:rsid w:val="3CCD0091"/>
    <w:rsid w:val="3D0B21A9"/>
    <w:rsid w:val="3D0F2BE5"/>
    <w:rsid w:val="3DDA6CB7"/>
    <w:rsid w:val="3E2650ED"/>
    <w:rsid w:val="3E506F79"/>
    <w:rsid w:val="3E5E1696"/>
    <w:rsid w:val="3E752DC9"/>
    <w:rsid w:val="3ED41958"/>
    <w:rsid w:val="3F19736B"/>
    <w:rsid w:val="3F8145A3"/>
    <w:rsid w:val="3F8B0A46"/>
    <w:rsid w:val="3FF83425"/>
    <w:rsid w:val="3FFF5901"/>
    <w:rsid w:val="40205515"/>
    <w:rsid w:val="40A8603B"/>
    <w:rsid w:val="4195772C"/>
    <w:rsid w:val="41A53F56"/>
    <w:rsid w:val="41AD4E8E"/>
    <w:rsid w:val="428D0D7A"/>
    <w:rsid w:val="42B775C7"/>
    <w:rsid w:val="42CB6DEB"/>
    <w:rsid w:val="42D54C4D"/>
    <w:rsid w:val="443474E0"/>
    <w:rsid w:val="449F54C0"/>
    <w:rsid w:val="44A8542F"/>
    <w:rsid w:val="455C4456"/>
    <w:rsid w:val="45657247"/>
    <w:rsid w:val="45810E43"/>
    <w:rsid w:val="45D16BF2"/>
    <w:rsid w:val="45E61DF3"/>
    <w:rsid w:val="466E3045"/>
    <w:rsid w:val="4684760A"/>
    <w:rsid w:val="46B04A59"/>
    <w:rsid w:val="472E3198"/>
    <w:rsid w:val="47541888"/>
    <w:rsid w:val="47701925"/>
    <w:rsid w:val="47AA383E"/>
    <w:rsid w:val="481D611E"/>
    <w:rsid w:val="48CF1AED"/>
    <w:rsid w:val="49664A06"/>
    <w:rsid w:val="49B06B1E"/>
    <w:rsid w:val="49C8030C"/>
    <w:rsid w:val="49E50EBD"/>
    <w:rsid w:val="4AAF797E"/>
    <w:rsid w:val="4AD622C0"/>
    <w:rsid w:val="4AF869CF"/>
    <w:rsid w:val="4AFA6EB9"/>
    <w:rsid w:val="4B046ED0"/>
    <w:rsid w:val="4B865D88"/>
    <w:rsid w:val="4B9D04D7"/>
    <w:rsid w:val="4BA43FBA"/>
    <w:rsid w:val="4C0B44E0"/>
    <w:rsid w:val="4C310C80"/>
    <w:rsid w:val="4C3B1F51"/>
    <w:rsid w:val="4C582C53"/>
    <w:rsid w:val="4C6836E0"/>
    <w:rsid w:val="4C714C8A"/>
    <w:rsid w:val="4CC56D84"/>
    <w:rsid w:val="4CD82061"/>
    <w:rsid w:val="4D433F84"/>
    <w:rsid w:val="4D4B1038"/>
    <w:rsid w:val="4D64034B"/>
    <w:rsid w:val="4D782049"/>
    <w:rsid w:val="4D7A7B6F"/>
    <w:rsid w:val="4E010A0E"/>
    <w:rsid w:val="4E290A02"/>
    <w:rsid w:val="4E6A1991"/>
    <w:rsid w:val="4E7B3B9E"/>
    <w:rsid w:val="4F500606"/>
    <w:rsid w:val="4F785239"/>
    <w:rsid w:val="4FC23B75"/>
    <w:rsid w:val="50506965"/>
    <w:rsid w:val="50666188"/>
    <w:rsid w:val="5080765E"/>
    <w:rsid w:val="509D5C5F"/>
    <w:rsid w:val="50AA111F"/>
    <w:rsid w:val="50CE26AB"/>
    <w:rsid w:val="51E01C21"/>
    <w:rsid w:val="52C67239"/>
    <w:rsid w:val="52DA2D3A"/>
    <w:rsid w:val="52F56DBE"/>
    <w:rsid w:val="537806AC"/>
    <w:rsid w:val="53BD6A07"/>
    <w:rsid w:val="53C813E7"/>
    <w:rsid w:val="53F26A06"/>
    <w:rsid w:val="553D2826"/>
    <w:rsid w:val="55A04CB0"/>
    <w:rsid w:val="55C71477"/>
    <w:rsid w:val="561C13CB"/>
    <w:rsid w:val="56210721"/>
    <w:rsid w:val="565A22EB"/>
    <w:rsid w:val="56DC7584"/>
    <w:rsid w:val="56E919B9"/>
    <w:rsid w:val="578155EF"/>
    <w:rsid w:val="57CB0088"/>
    <w:rsid w:val="57FC74F5"/>
    <w:rsid w:val="58613E05"/>
    <w:rsid w:val="587578B0"/>
    <w:rsid w:val="596468E9"/>
    <w:rsid w:val="596F2552"/>
    <w:rsid w:val="5975743C"/>
    <w:rsid w:val="59C208D3"/>
    <w:rsid w:val="59ED6194"/>
    <w:rsid w:val="59F15ACE"/>
    <w:rsid w:val="5A6B0F6B"/>
    <w:rsid w:val="5ABB1C55"/>
    <w:rsid w:val="5AC4067B"/>
    <w:rsid w:val="5B395A82"/>
    <w:rsid w:val="5B726329"/>
    <w:rsid w:val="5B7C4516"/>
    <w:rsid w:val="5B9F4616"/>
    <w:rsid w:val="5BDE39BF"/>
    <w:rsid w:val="5D24510E"/>
    <w:rsid w:val="5D395350"/>
    <w:rsid w:val="5D3E1D04"/>
    <w:rsid w:val="5D4F6922"/>
    <w:rsid w:val="5D9A2252"/>
    <w:rsid w:val="5DD35E0B"/>
    <w:rsid w:val="5DD40BD5"/>
    <w:rsid w:val="5EC809F4"/>
    <w:rsid w:val="5ED54C05"/>
    <w:rsid w:val="5EF05EE3"/>
    <w:rsid w:val="5EF332DD"/>
    <w:rsid w:val="5F1818BF"/>
    <w:rsid w:val="5F447FDD"/>
    <w:rsid w:val="5F6A3B63"/>
    <w:rsid w:val="5FC1162D"/>
    <w:rsid w:val="5FC829BC"/>
    <w:rsid w:val="5FF27A39"/>
    <w:rsid w:val="603F4A02"/>
    <w:rsid w:val="60EE6452"/>
    <w:rsid w:val="616B7AA3"/>
    <w:rsid w:val="61BE4076"/>
    <w:rsid w:val="621C2B4B"/>
    <w:rsid w:val="626764BC"/>
    <w:rsid w:val="626D784A"/>
    <w:rsid w:val="62AC3ECF"/>
    <w:rsid w:val="62AC472E"/>
    <w:rsid w:val="63612F0B"/>
    <w:rsid w:val="6397692D"/>
    <w:rsid w:val="63AB3CC0"/>
    <w:rsid w:val="63C427FD"/>
    <w:rsid w:val="63C74D38"/>
    <w:rsid w:val="63DF6526"/>
    <w:rsid w:val="63E562C2"/>
    <w:rsid w:val="641066DF"/>
    <w:rsid w:val="64434207"/>
    <w:rsid w:val="644A5BFB"/>
    <w:rsid w:val="647629E6"/>
    <w:rsid w:val="64852C29"/>
    <w:rsid w:val="649679DF"/>
    <w:rsid w:val="64C85426"/>
    <w:rsid w:val="64CF0321"/>
    <w:rsid w:val="65AD68DC"/>
    <w:rsid w:val="65B0017A"/>
    <w:rsid w:val="65EE2A50"/>
    <w:rsid w:val="663F505A"/>
    <w:rsid w:val="669453A6"/>
    <w:rsid w:val="66D04197"/>
    <w:rsid w:val="672804FC"/>
    <w:rsid w:val="67991669"/>
    <w:rsid w:val="67B47729"/>
    <w:rsid w:val="68246BFD"/>
    <w:rsid w:val="68262975"/>
    <w:rsid w:val="68556DB7"/>
    <w:rsid w:val="685E3EBD"/>
    <w:rsid w:val="68A32B48"/>
    <w:rsid w:val="68AA5354"/>
    <w:rsid w:val="68D2670A"/>
    <w:rsid w:val="692C7B17"/>
    <w:rsid w:val="69561038"/>
    <w:rsid w:val="69EE301F"/>
    <w:rsid w:val="6A334ED5"/>
    <w:rsid w:val="6A4D43B8"/>
    <w:rsid w:val="6A845731"/>
    <w:rsid w:val="6A8D37D7"/>
    <w:rsid w:val="6AD466B8"/>
    <w:rsid w:val="6B350D3C"/>
    <w:rsid w:val="6B76151E"/>
    <w:rsid w:val="6BD6020E"/>
    <w:rsid w:val="6BDB3A77"/>
    <w:rsid w:val="6C1406A2"/>
    <w:rsid w:val="6C1F3525"/>
    <w:rsid w:val="6C767210"/>
    <w:rsid w:val="6CA672D2"/>
    <w:rsid w:val="6CCD7863"/>
    <w:rsid w:val="6D4713C4"/>
    <w:rsid w:val="6D7F4976"/>
    <w:rsid w:val="6DEC5AC7"/>
    <w:rsid w:val="6E1D2C52"/>
    <w:rsid w:val="6E4E6782"/>
    <w:rsid w:val="6E902A69"/>
    <w:rsid w:val="6EFD7139"/>
    <w:rsid w:val="6F96218E"/>
    <w:rsid w:val="6FBC771B"/>
    <w:rsid w:val="6FF43359"/>
    <w:rsid w:val="700F0193"/>
    <w:rsid w:val="70787102"/>
    <w:rsid w:val="708B4D5C"/>
    <w:rsid w:val="71467BE4"/>
    <w:rsid w:val="723A6707"/>
    <w:rsid w:val="728C5ACB"/>
    <w:rsid w:val="72BC63B0"/>
    <w:rsid w:val="72C377F4"/>
    <w:rsid w:val="73445ECA"/>
    <w:rsid w:val="734B14E2"/>
    <w:rsid w:val="73EA2176"/>
    <w:rsid w:val="73F8659C"/>
    <w:rsid w:val="75325DF5"/>
    <w:rsid w:val="759977E2"/>
    <w:rsid w:val="7608190C"/>
    <w:rsid w:val="7677439C"/>
    <w:rsid w:val="77071BC4"/>
    <w:rsid w:val="770F5F97"/>
    <w:rsid w:val="771564C4"/>
    <w:rsid w:val="773761F1"/>
    <w:rsid w:val="774626EC"/>
    <w:rsid w:val="779F3BAA"/>
    <w:rsid w:val="77E0259C"/>
    <w:rsid w:val="77EC4D7A"/>
    <w:rsid w:val="77F959B0"/>
    <w:rsid w:val="78280961"/>
    <w:rsid w:val="78281DF2"/>
    <w:rsid w:val="78372035"/>
    <w:rsid w:val="786D673B"/>
    <w:rsid w:val="78BE2756"/>
    <w:rsid w:val="7904460D"/>
    <w:rsid w:val="794F06AD"/>
    <w:rsid w:val="79E174D6"/>
    <w:rsid w:val="7A7C01D3"/>
    <w:rsid w:val="7AA15452"/>
    <w:rsid w:val="7B5D7B47"/>
    <w:rsid w:val="7B615D46"/>
    <w:rsid w:val="7B705F89"/>
    <w:rsid w:val="7B8D1379"/>
    <w:rsid w:val="7C3E407F"/>
    <w:rsid w:val="7CA547CE"/>
    <w:rsid w:val="7CE502B1"/>
    <w:rsid w:val="7CEA1D6C"/>
    <w:rsid w:val="7D342FE7"/>
    <w:rsid w:val="7DDA2EA4"/>
    <w:rsid w:val="7DEE5187"/>
    <w:rsid w:val="7DF64125"/>
    <w:rsid w:val="7E327D58"/>
    <w:rsid w:val="7EDA4DF2"/>
    <w:rsid w:val="7F2C014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23</Pages>
  <Words>8721</Words>
  <Characters>9108</Characters>
  <Lines>12</Lines>
  <Paragraphs>3</Paragraphs>
  <TotalTime>2</TotalTime>
  <ScaleCrop>false</ScaleCrop>
  <LinksUpToDate>false</LinksUpToDate>
  <CharactersWithSpaces>10127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2025-08-15T06:31:45Z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649BA702E26F4A9E953FA1E30375F313_13</vt:lpwstr>
  </property>
  <property fmtid="{D5CDD505-2E9C-101B-9397-08002B2CF9AE}" pid="4" name="KSOTemplateDocerSaveRecord">
    <vt:lpwstr>eyJoZGlkIjoiZmU5YWNjNDNmNDM0MmNmY2I1NWY2YjYxNGZmM2Y2MjAiLCJ1c2VySWQiOiIxNTE0MDc2NTc3In0=</vt:lpwstr>
  </property>
</Properties>
</file>