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A7941">
      <w:pPr>
        <w:keepNext/>
        <w:keepLines/>
        <w:pageBreakBefore w:val="0"/>
        <w:kinsoku/>
        <w:wordWrap/>
        <w:overflowPunct/>
        <w:topLinePunct w:val="0"/>
        <w:autoSpaceDE/>
        <w:autoSpaceDN/>
        <w:bidi w:val="0"/>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值班室床上用品常规</w:t>
      </w:r>
      <w:r>
        <w:rPr>
          <w:rFonts w:hint="eastAsia" w:ascii="方正仿宋_GBK" w:hAnsi="方正仿宋_GBK" w:eastAsia="方正仿宋_GBK" w:cs="方正仿宋_GBK"/>
          <w:b/>
          <w:bCs/>
          <w:color w:val="000000"/>
          <w:sz w:val="28"/>
          <w:szCs w:val="28"/>
        </w:rPr>
        <w:t>采购</w:t>
      </w:r>
      <w:r>
        <w:rPr>
          <w:rFonts w:hint="eastAsia" w:ascii="方正仿宋_GBK" w:hAnsi="方正仿宋_GBK" w:eastAsia="方正仿宋_GBK" w:cs="方正仿宋_GBK"/>
          <w:b/>
          <w:bCs/>
          <w:color w:val="000000"/>
          <w:sz w:val="28"/>
          <w:szCs w:val="28"/>
          <w:lang w:val="en-US" w:eastAsia="zh-CN"/>
        </w:rPr>
        <w:t>需求文件</w:t>
      </w:r>
    </w:p>
    <w:p w14:paraId="1C504E3F">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rPr>
      </w:pPr>
    </w:p>
    <w:p w14:paraId="19B96909">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值班室床上用品</w:t>
      </w:r>
      <w:r>
        <w:rPr>
          <w:rFonts w:hint="eastAsia" w:ascii="方正仿宋_GBK" w:hAnsi="方正仿宋_GBK" w:eastAsia="方正仿宋_GBK" w:cs="方正仿宋_GBK"/>
          <w:b w:val="0"/>
          <w:bCs w:val="0"/>
          <w:color w:val="000000"/>
          <w:sz w:val="24"/>
          <w:szCs w:val="24"/>
          <w:lang w:val="en-US" w:eastAsia="zh-CN"/>
        </w:rPr>
        <w:t>常规采购</w:t>
      </w:r>
      <w:r>
        <w:rPr>
          <w:rFonts w:hint="eastAsia" w:ascii="方正仿宋_GBK" w:hAnsi="方正仿宋_GBK" w:eastAsia="方正仿宋_GBK" w:cs="方正仿宋_GBK"/>
          <w:color w:val="000000"/>
          <w:sz w:val="24"/>
          <w:szCs w:val="24"/>
          <w:lang w:val="en-US" w:eastAsia="zh-CN"/>
        </w:rPr>
        <w:t>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7A5A0333">
      <w:pPr>
        <w:keepNext w:val="0"/>
        <w:keepLines w:val="0"/>
        <w:pageBreakBefore w:val="0"/>
        <w:kinsoku/>
        <w:wordWrap/>
        <w:overflowPunct/>
        <w:topLinePunct w:val="0"/>
        <w:autoSpaceDE/>
        <w:autoSpaceDN/>
        <w:bidi w:val="0"/>
        <w:spacing w:line="480" w:lineRule="exact"/>
        <w:ind w:right="0" w:rightChars="0" w:firstLine="482" w:firstLineChars="200"/>
        <w:textAlignment w:val="auto"/>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rPr>
        <w:t>一、</w:t>
      </w:r>
      <w:r>
        <w:rPr>
          <w:rFonts w:hint="eastAsia" w:ascii="方正仿宋_GBK" w:hAnsi="方正仿宋_GBK" w:eastAsia="方正仿宋_GBK" w:cs="方正仿宋_GBK"/>
          <w:b/>
          <w:bCs/>
          <w:color w:val="000000"/>
          <w:sz w:val="24"/>
          <w:szCs w:val="24"/>
          <w:lang w:val="en-US" w:eastAsia="zh-CN"/>
        </w:rPr>
        <w:t>项目</w:t>
      </w:r>
      <w:r>
        <w:rPr>
          <w:rFonts w:hint="eastAsia" w:ascii="方正仿宋_GBK" w:hAnsi="方正仿宋_GBK" w:eastAsia="方正仿宋_GBK" w:cs="方正仿宋_GBK"/>
          <w:b/>
          <w:bCs/>
          <w:color w:val="000000"/>
          <w:sz w:val="24"/>
          <w:szCs w:val="24"/>
        </w:rPr>
        <w:t>内容</w:t>
      </w:r>
      <w:bookmarkEnd w:id="1"/>
      <w:bookmarkEnd w:id="2"/>
    </w:p>
    <w:tbl>
      <w:tblPr>
        <w:tblStyle w:val="13"/>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gridCol w:w="945"/>
        <w:gridCol w:w="1785"/>
        <w:gridCol w:w="2933"/>
      </w:tblGrid>
      <w:tr w14:paraId="2F79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926" w:type="dxa"/>
            <w:tcBorders>
              <w:top w:val="single" w:color="auto" w:sz="4" w:space="0"/>
              <w:left w:val="single" w:color="auto" w:sz="4" w:space="0"/>
              <w:right w:val="single" w:color="auto" w:sz="4" w:space="0"/>
            </w:tcBorders>
            <w:vAlign w:val="center"/>
          </w:tcPr>
          <w:p w14:paraId="4CEE798D">
            <w:pPr>
              <w:keepNext w:val="0"/>
              <w:keepLines w:val="0"/>
              <w:pageBreakBefore w:val="0"/>
              <w:kinsoku/>
              <w:wordWrap/>
              <w:overflowPunct/>
              <w:topLinePunct w:val="0"/>
              <w:autoSpaceDE/>
              <w:autoSpaceDN/>
              <w:bidi w:val="0"/>
              <w:spacing w:line="480" w:lineRule="exact"/>
              <w:ind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项目名称</w:t>
            </w:r>
          </w:p>
        </w:tc>
        <w:tc>
          <w:tcPr>
            <w:tcW w:w="945" w:type="dxa"/>
            <w:tcBorders>
              <w:top w:val="single" w:color="auto" w:sz="4" w:space="0"/>
              <w:left w:val="single" w:color="auto" w:sz="4" w:space="0"/>
              <w:right w:val="single" w:color="auto" w:sz="4" w:space="0"/>
            </w:tcBorders>
            <w:vAlign w:val="center"/>
          </w:tcPr>
          <w:p w14:paraId="4864FDCF">
            <w:pPr>
              <w:keepNext w:val="0"/>
              <w:keepLines w:val="0"/>
              <w:pageBreakBefore w:val="0"/>
              <w:kinsoku/>
              <w:wordWrap/>
              <w:overflowPunct/>
              <w:topLinePunct w:val="0"/>
              <w:autoSpaceDE/>
              <w:autoSpaceDN/>
              <w:bidi w:val="0"/>
              <w:spacing w:line="480" w:lineRule="exact"/>
              <w:ind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服务期</w:t>
            </w:r>
          </w:p>
        </w:tc>
        <w:tc>
          <w:tcPr>
            <w:tcW w:w="1785" w:type="dxa"/>
            <w:tcBorders>
              <w:top w:val="single" w:color="auto" w:sz="4" w:space="0"/>
              <w:left w:val="single" w:color="auto" w:sz="4" w:space="0"/>
              <w:right w:val="single" w:color="auto" w:sz="4" w:space="0"/>
            </w:tcBorders>
            <w:vAlign w:val="center"/>
          </w:tcPr>
          <w:p w14:paraId="5509027A">
            <w:pPr>
              <w:keepNext w:val="0"/>
              <w:keepLines w:val="0"/>
              <w:pageBreakBefore w:val="0"/>
              <w:kinsoku/>
              <w:wordWrap/>
              <w:overflowPunct/>
              <w:topLinePunct w:val="0"/>
              <w:autoSpaceDE/>
              <w:autoSpaceDN/>
              <w:bidi w:val="0"/>
              <w:spacing w:line="480" w:lineRule="exact"/>
              <w:ind w:right="0" w:rightChars="0"/>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33" w:type="dxa"/>
            <w:tcBorders>
              <w:top w:val="single" w:color="auto" w:sz="4" w:space="0"/>
              <w:left w:val="single" w:color="auto" w:sz="4" w:space="0"/>
              <w:right w:val="single" w:color="auto" w:sz="4" w:space="0"/>
            </w:tcBorders>
            <w:vAlign w:val="center"/>
          </w:tcPr>
          <w:p w14:paraId="0274256D">
            <w:pPr>
              <w:keepNext w:val="0"/>
              <w:keepLines w:val="0"/>
              <w:pageBreakBefore w:val="0"/>
              <w:kinsoku/>
              <w:wordWrap/>
              <w:overflowPunct/>
              <w:topLinePunct w:val="0"/>
              <w:autoSpaceDE/>
              <w:autoSpaceDN/>
              <w:bidi w:val="0"/>
              <w:spacing w:line="480" w:lineRule="exact"/>
              <w:ind w:right="0" w:rightChars="0"/>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成交供应商数量</w:t>
            </w:r>
          </w:p>
        </w:tc>
      </w:tr>
      <w:tr w14:paraId="1EF2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926" w:type="dxa"/>
            <w:tcBorders>
              <w:top w:val="single" w:color="auto" w:sz="4" w:space="0"/>
              <w:left w:val="single" w:color="auto" w:sz="4" w:space="0"/>
              <w:bottom w:val="single" w:color="auto" w:sz="4" w:space="0"/>
              <w:right w:val="single" w:color="auto" w:sz="4" w:space="0"/>
            </w:tcBorders>
            <w:vAlign w:val="center"/>
          </w:tcPr>
          <w:p w14:paraId="3F68FFAD">
            <w:pPr>
              <w:keepNext w:val="0"/>
              <w:keepLines w:val="0"/>
              <w:pageBreakBefore w:val="0"/>
              <w:kinsoku/>
              <w:wordWrap/>
              <w:overflowPunct/>
              <w:topLinePunct w:val="0"/>
              <w:autoSpaceDE/>
              <w:autoSpaceDN/>
              <w:bidi w:val="0"/>
              <w:spacing w:line="480" w:lineRule="exact"/>
              <w:ind w:right="0" w:rightChars="0"/>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值班室床上用品</w:t>
            </w:r>
            <w:r>
              <w:rPr>
                <w:rFonts w:hint="eastAsia" w:ascii="方正仿宋_GBK" w:hAnsi="方正仿宋_GBK" w:eastAsia="方正仿宋_GBK" w:cs="方正仿宋_GBK"/>
                <w:b w:val="0"/>
                <w:bCs w:val="0"/>
                <w:color w:val="000000"/>
                <w:sz w:val="24"/>
                <w:szCs w:val="24"/>
                <w:lang w:val="en-US" w:eastAsia="zh-CN"/>
              </w:rPr>
              <w:t>常规采购</w:t>
            </w:r>
          </w:p>
        </w:tc>
        <w:tc>
          <w:tcPr>
            <w:tcW w:w="945" w:type="dxa"/>
            <w:tcBorders>
              <w:top w:val="single" w:color="auto" w:sz="4" w:space="0"/>
              <w:left w:val="single" w:color="auto" w:sz="4" w:space="0"/>
              <w:right w:val="single" w:color="auto" w:sz="4" w:space="0"/>
            </w:tcBorders>
            <w:vAlign w:val="center"/>
          </w:tcPr>
          <w:p w14:paraId="0BEC1D5E">
            <w:pPr>
              <w:keepNext w:val="0"/>
              <w:keepLines w:val="0"/>
              <w:pageBreakBefore w:val="0"/>
              <w:kinsoku/>
              <w:wordWrap/>
              <w:overflowPunct/>
              <w:topLinePunct w:val="0"/>
              <w:autoSpaceDE/>
              <w:autoSpaceDN/>
              <w:bidi w:val="0"/>
              <w:spacing w:line="480" w:lineRule="exact"/>
              <w:ind w:right="0" w:rightChars="0"/>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3年</w:t>
            </w:r>
          </w:p>
        </w:tc>
        <w:tc>
          <w:tcPr>
            <w:tcW w:w="1785" w:type="dxa"/>
            <w:tcBorders>
              <w:top w:val="single" w:color="auto" w:sz="4" w:space="0"/>
              <w:left w:val="single" w:color="auto" w:sz="4" w:space="0"/>
              <w:right w:val="single" w:color="auto" w:sz="4" w:space="0"/>
            </w:tcBorders>
            <w:vAlign w:val="center"/>
          </w:tcPr>
          <w:p w14:paraId="4279152E">
            <w:pPr>
              <w:keepNext w:val="0"/>
              <w:keepLines w:val="0"/>
              <w:pageBreakBefore w:val="0"/>
              <w:kinsoku/>
              <w:wordWrap/>
              <w:overflowPunct/>
              <w:topLinePunct w:val="0"/>
              <w:autoSpaceDE/>
              <w:autoSpaceDN/>
              <w:bidi w:val="0"/>
              <w:spacing w:line="480" w:lineRule="exact"/>
              <w:ind w:right="0" w:rightChars="0"/>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后勤保障科</w:t>
            </w:r>
          </w:p>
        </w:tc>
        <w:tc>
          <w:tcPr>
            <w:tcW w:w="2933" w:type="dxa"/>
            <w:tcBorders>
              <w:top w:val="single" w:color="auto" w:sz="4" w:space="0"/>
              <w:left w:val="single" w:color="auto" w:sz="4" w:space="0"/>
              <w:right w:val="single" w:color="auto" w:sz="4" w:space="0"/>
            </w:tcBorders>
            <w:vAlign w:val="center"/>
          </w:tcPr>
          <w:p w14:paraId="14FCBF38">
            <w:pPr>
              <w:keepNext w:val="0"/>
              <w:keepLines w:val="0"/>
              <w:pageBreakBefore w:val="0"/>
              <w:kinsoku/>
              <w:wordWrap/>
              <w:overflowPunct/>
              <w:topLinePunct w:val="0"/>
              <w:autoSpaceDE/>
              <w:autoSpaceDN/>
              <w:bidi w:val="0"/>
              <w:spacing w:line="480" w:lineRule="exact"/>
              <w:ind w:right="0" w:rightChars="0"/>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2767569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29334733">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237C65A0">
      <w:pPr>
        <w:keepNext w:val="0"/>
        <w:keepLines w:val="0"/>
        <w:pageBreakBefore w:val="0"/>
        <w:kinsoku/>
        <w:wordWrap/>
        <w:overflowPunct/>
        <w:topLinePunct w:val="0"/>
        <w:autoSpaceDE/>
        <w:autoSpaceDN/>
        <w:bidi w:val="0"/>
        <w:spacing w:line="480" w:lineRule="exact"/>
        <w:ind w:right="0" w:rightChars="0" w:firstLine="482" w:firstLineChars="200"/>
        <w:textAlignment w:val="auto"/>
        <w:rPr>
          <w:rFonts w:hint="eastAsia" w:ascii="方正仿宋_GBK" w:hAnsi="方正仿宋_GBK" w:eastAsia="方正仿宋_GBK" w:cs="方正仿宋_GBK"/>
          <w:b/>
          <w:bCs/>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72B8A64D">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37D51049">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2256EB64">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654712AA">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3BA2DF76">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30BFDB49">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18A759F3">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6805389A">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12B040F4">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0203168C">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无</w:t>
      </w:r>
      <w:r>
        <w:rPr>
          <w:rFonts w:hint="eastAsia" w:ascii="方正仿宋_GBK" w:hAnsi="方正仿宋_GBK" w:eastAsia="方正仿宋_GBK" w:cs="方正仿宋_GBK"/>
          <w:color w:val="auto"/>
          <w:sz w:val="24"/>
          <w:szCs w:val="24"/>
        </w:rPr>
        <w:t xml:space="preserve"> </w:t>
      </w:r>
    </w:p>
    <w:bookmarkEnd w:id="4"/>
    <w:p w14:paraId="6ACF19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lang w:val="en-US" w:eastAsia="zh-CN"/>
        </w:rPr>
      </w:pPr>
      <w:bookmarkStart w:id="8" w:name="_Toc26564"/>
      <w:bookmarkStart w:id="9" w:name="_Toc3976"/>
      <w:bookmarkStart w:id="10" w:name="_Toc21930"/>
      <w:bookmarkStart w:id="11" w:name="_Toc11412"/>
      <w:bookmarkStart w:id="12" w:name="_Toc9401"/>
      <w:bookmarkStart w:id="13" w:name="_Toc6178"/>
      <w:bookmarkStart w:id="14" w:name="_Toc1965"/>
      <w:bookmarkStart w:id="15" w:name="_Toc22548773"/>
      <w:bookmarkStart w:id="16" w:name="_Toc17509"/>
      <w:bookmarkStart w:id="17" w:name="_Toc3374"/>
      <w:r>
        <w:rPr>
          <w:rFonts w:hint="eastAsia" w:ascii="方正仿宋_GBK" w:hAnsi="方正仿宋_GBK" w:eastAsia="方正仿宋_GBK" w:cs="方正仿宋_GBK"/>
          <w:b/>
          <w:bCs/>
          <w:color w:val="000000"/>
          <w:sz w:val="24"/>
          <w:szCs w:val="24"/>
          <w:lang w:val="en-US" w:eastAsia="zh-CN"/>
        </w:rPr>
        <w:t>四、技术要求</w:t>
      </w:r>
    </w:p>
    <w:p w14:paraId="3A79312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（一）项目基本概况</w:t>
      </w:r>
    </w:p>
    <w:tbl>
      <w:tblPr>
        <w:tblStyle w:val="14"/>
        <w:tblW w:w="8730" w:type="dxa"/>
        <w:tblInd w:w="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299"/>
        <w:gridCol w:w="896"/>
        <w:gridCol w:w="3795"/>
      </w:tblGrid>
      <w:tr w14:paraId="3E04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14:paraId="387C67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产品名称</w:t>
            </w:r>
          </w:p>
        </w:tc>
        <w:tc>
          <w:tcPr>
            <w:tcW w:w="2299" w:type="dxa"/>
          </w:tcPr>
          <w:p w14:paraId="35A44E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产品规格</w:t>
            </w:r>
          </w:p>
        </w:tc>
        <w:tc>
          <w:tcPr>
            <w:tcW w:w="896" w:type="dxa"/>
          </w:tcPr>
          <w:p w14:paraId="66DBFBD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单位</w:t>
            </w:r>
          </w:p>
        </w:tc>
        <w:tc>
          <w:tcPr>
            <w:tcW w:w="3795" w:type="dxa"/>
          </w:tcPr>
          <w:p w14:paraId="00610B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其他要求</w:t>
            </w:r>
          </w:p>
        </w:tc>
      </w:tr>
      <w:tr w14:paraId="51DA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40" w:type="dxa"/>
            <w:vAlign w:val="center"/>
          </w:tcPr>
          <w:p w14:paraId="3C121C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sz w:val="21"/>
                <w:szCs w:val="21"/>
                <w:lang w:val="en-US" w:eastAsia="zh-CN"/>
              </w:rPr>
              <w:t>床单</w:t>
            </w:r>
          </w:p>
        </w:tc>
        <w:tc>
          <w:tcPr>
            <w:tcW w:w="2299" w:type="dxa"/>
            <w:vAlign w:val="center"/>
          </w:tcPr>
          <w:p w14:paraId="3B6729B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sz w:val="21"/>
                <w:szCs w:val="21"/>
                <w:lang w:val="en-US" w:eastAsia="zh-CN"/>
              </w:rPr>
              <w:t>260*180cm</w:t>
            </w:r>
          </w:p>
        </w:tc>
        <w:tc>
          <w:tcPr>
            <w:tcW w:w="896" w:type="dxa"/>
            <w:vAlign w:val="center"/>
          </w:tcPr>
          <w:p w14:paraId="58ED38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床</w:t>
            </w:r>
          </w:p>
        </w:tc>
        <w:tc>
          <w:tcPr>
            <w:tcW w:w="3795" w:type="dxa"/>
            <w:vMerge w:val="restart"/>
            <w:vAlign w:val="center"/>
          </w:tcPr>
          <w:p w14:paraId="13E07CEA">
            <w:pPr>
              <w:pStyle w:val="12"/>
              <w:keepNext w:val="0"/>
              <w:keepLines w:val="0"/>
              <w:pageBreakBefore w:val="0"/>
              <w:widowControl/>
              <w:numPr>
                <w:ilvl w:val="0"/>
                <w:numId w:val="0"/>
              </w:numPr>
              <w:kinsoku/>
              <w:wordWrap/>
              <w:overflowPunct/>
              <w:topLinePunct w:val="0"/>
              <w:autoSpaceDE/>
              <w:autoSpaceDN/>
              <w:bidi w:val="0"/>
              <w:adjustRightInd w:val="0"/>
              <w:snapToGrid w:val="0"/>
              <w:spacing w:line="300" w:lineRule="atLeast"/>
              <w:ind w:right="0" w:rightChars="0"/>
              <w:jc w:val="both"/>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每次交货时必须提供质检报告。</w:t>
            </w:r>
          </w:p>
          <w:p w14:paraId="549F059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2.需提供床单、被套、枕套样品各1个。</w:t>
            </w:r>
          </w:p>
        </w:tc>
      </w:tr>
      <w:tr w14:paraId="0ECD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40" w:type="dxa"/>
            <w:vAlign w:val="center"/>
          </w:tcPr>
          <w:p w14:paraId="074840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sz w:val="21"/>
                <w:szCs w:val="21"/>
                <w:lang w:val="en-US" w:eastAsia="zh-CN"/>
              </w:rPr>
              <w:t>被套</w:t>
            </w:r>
          </w:p>
        </w:tc>
        <w:tc>
          <w:tcPr>
            <w:tcW w:w="2299" w:type="dxa"/>
            <w:vAlign w:val="center"/>
          </w:tcPr>
          <w:p w14:paraId="116E872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sz w:val="21"/>
                <w:szCs w:val="21"/>
                <w:lang w:val="en-US" w:eastAsia="zh-CN"/>
              </w:rPr>
              <w:t>220*160cm</w:t>
            </w:r>
          </w:p>
        </w:tc>
        <w:tc>
          <w:tcPr>
            <w:tcW w:w="896" w:type="dxa"/>
            <w:vAlign w:val="center"/>
          </w:tcPr>
          <w:p w14:paraId="02358D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床</w:t>
            </w:r>
          </w:p>
        </w:tc>
        <w:tc>
          <w:tcPr>
            <w:tcW w:w="3795" w:type="dxa"/>
            <w:vMerge w:val="continue"/>
            <w:vAlign w:val="center"/>
          </w:tcPr>
          <w:p w14:paraId="5B4265B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p>
        </w:tc>
      </w:tr>
      <w:tr w14:paraId="1565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740" w:type="dxa"/>
            <w:vAlign w:val="center"/>
          </w:tcPr>
          <w:p w14:paraId="1CB9C0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sz w:val="21"/>
                <w:szCs w:val="21"/>
                <w:lang w:val="en-US" w:eastAsia="zh-CN"/>
              </w:rPr>
              <w:t>枕套</w:t>
            </w:r>
          </w:p>
        </w:tc>
        <w:tc>
          <w:tcPr>
            <w:tcW w:w="2299" w:type="dxa"/>
            <w:vAlign w:val="center"/>
          </w:tcPr>
          <w:p w14:paraId="78BF788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sz w:val="21"/>
                <w:szCs w:val="21"/>
                <w:lang w:val="en-US" w:eastAsia="zh-CN"/>
              </w:rPr>
              <w:t>45*77cm</w:t>
            </w:r>
          </w:p>
        </w:tc>
        <w:tc>
          <w:tcPr>
            <w:tcW w:w="896" w:type="dxa"/>
            <w:vAlign w:val="center"/>
          </w:tcPr>
          <w:p w14:paraId="0D2065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r>
              <w:rPr>
                <w:rFonts w:hint="eastAsia" w:ascii="方正仿宋_GBK" w:hAnsi="方正仿宋_GBK" w:eastAsia="方正仿宋_GBK" w:cs="方正仿宋_GBK"/>
                <w:b w:val="0"/>
                <w:bCs w:val="0"/>
                <w:color w:val="000000"/>
                <w:sz w:val="24"/>
                <w:szCs w:val="24"/>
                <w:vertAlign w:val="baseline"/>
                <w:lang w:val="en-US" w:eastAsia="zh-CN"/>
              </w:rPr>
              <w:t>个</w:t>
            </w:r>
          </w:p>
        </w:tc>
        <w:tc>
          <w:tcPr>
            <w:tcW w:w="3795" w:type="dxa"/>
            <w:vMerge w:val="continue"/>
            <w:vAlign w:val="center"/>
          </w:tcPr>
          <w:p w14:paraId="048F9E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jc w:val="center"/>
              <w:textAlignment w:val="auto"/>
              <w:outlineLvl w:val="9"/>
              <w:rPr>
                <w:rFonts w:hint="eastAsia" w:ascii="方正仿宋_GBK" w:hAnsi="方正仿宋_GBK" w:eastAsia="方正仿宋_GBK" w:cs="方正仿宋_GBK"/>
                <w:b w:val="0"/>
                <w:bCs w:val="0"/>
                <w:color w:val="000000"/>
                <w:sz w:val="24"/>
                <w:szCs w:val="24"/>
                <w:vertAlign w:val="baseline"/>
                <w:lang w:val="en-US" w:eastAsia="zh-CN"/>
              </w:rPr>
            </w:pPr>
          </w:p>
        </w:tc>
      </w:tr>
    </w:tbl>
    <w:p w14:paraId="371F92D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20" w:firstLineChars="200"/>
        <w:jc w:val="both"/>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color w:val="auto"/>
          <w:sz w:val="21"/>
          <w:szCs w:val="21"/>
          <w:lang w:val="en-US" w:eastAsia="zh-CN"/>
        </w:rPr>
        <w:t>备注：布料色泽花型如下图：</w:t>
      </w:r>
    </w:p>
    <w:p w14:paraId="04F726A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p>
    <w:p w14:paraId="3CEC70F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drawing>
          <wp:anchor distT="0" distB="0" distL="114300" distR="114300" simplePos="0" relativeHeight="251659264" behindDoc="1" locked="0" layoutInCell="1" allowOverlap="1">
            <wp:simplePos x="0" y="0"/>
            <wp:positionH relativeFrom="column">
              <wp:posOffset>3817620</wp:posOffset>
            </wp:positionH>
            <wp:positionV relativeFrom="paragraph">
              <wp:posOffset>57150</wp:posOffset>
            </wp:positionV>
            <wp:extent cx="1900555" cy="1854200"/>
            <wp:effectExtent l="0" t="0" r="4445" b="5080"/>
            <wp:wrapTight wrapText="bothSides">
              <wp:wrapPolygon>
                <wp:start x="0" y="0"/>
                <wp:lineTo x="0" y="21482"/>
                <wp:lineTo x="21477" y="21482"/>
                <wp:lineTo x="21477" y="0"/>
                <wp:lineTo x="0" y="0"/>
              </wp:wrapPolygon>
            </wp:wrapTight>
            <wp:docPr id="6" name="图片 6" descr="微信图片_2025040215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402152145"/>
                    <pic:cNvPicPr>
                      <a:picLocks noChangeAspect="1"/>
                    </pic:cNvPicPr>
                  </pic:nvPicPr>
                  <pic:blipFill>
                    <a:blip r:embed="rId4"/>
                    <a:stretch>
                      <a:fillRect/>
                    </a:stretch>
                  </pic:blipFill>
                  <pic:spPr>
                    <a:xfrm>
                      <a:off x="0" y="0"/>
                      <a:ext cx="1900555" cy="1854200"/>
                    </a:xfrm>
                    <a:prstGeom prst="rect">
                      <a:avLst/>
                    </a:prstGeom>
                  </pic:spPr>
                </pic:pic>
              </a:graphicData>
            </a:graphic>
          </wp:anchor>
        </w:drawing>
      </w:r>
      <w:r>
        <w:rPr>
          <w:rFonts w:hint="eastAsia" w:ascii="方正仿宋_GBK" w:hAnsi="方正仿宋_GBK" w:eastAsia="方正仿宋_GBK" w:cs="方正仿宋_GBK"/>
          <w:b w:val="0"/>
          <w:bCs w:val="0"/>
          <w:color w:val="000000"/>
          <w:sz w:val="24"/>
          <w:szCs w:val="24"/>
          <w:lang w:val="en-US" w:eastAsia="zh-CN"/>
        </w:rPr>
        <w:t>（二）布料技术参数</w:t>
      </w:r>
    </w:p>
    <w:p w14:paraId="5D04DD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1.成份含量：100%棉；</w:t>
      </w:r>
    </w:p>
    <w:p w14:paraId="505A4EE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2.纱支：32s*32s（±3）；</w:t>
      </w:r>
    </w:p>
    <w:p w14:paraId="591F815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3.密度：≥133*72根/英寸；</w:t>
      </w:r>
    </w:p>
    <w:p w14:paraId="346734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4.甲醛含量≤75mg/kg，无异味；</w:t>
      </w:r>
    </w:p>
    <w:p w14:paraId="298719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5.PH值：4.0～8.5；</w:t>
      </w:r>
    </w:p>
    <w:p w14:paraId="4FE30BA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6.水洗尺寸变化率：±5%；</w:t>
      </w:r>
    </w:p>
    <w:p w14:paraId="6C79721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7.耐水色牢度≥4级，耐干摩擦色牢度≥4级，耐湿摩擦色牢度≥4级，耐汗渍色牢度≥4级；</w:t>
      </w:r>
    </w:p>
    <w:p w14:paraId="7F2C35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8.断裂强力：经向≥450N，纬向≥450N；</w:t>
      </w:r>
    </w:p>
    <w:p w14:paraId="0F99F0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right="0" w:rightChars="0" w:firstLine="0" w:firstLineChars="0"/>
        <w:jc w:val="both"/>
        <w:textAlignment w:val="auto"/>
        <w:outlineLvl w:val="9"/>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9.耐磨性能：≥1000次（提供具有第三方检测机构出具的检验报告复印件）。</w:t>
      </w:r>
    </w:p>
    <w:p w14:paraId="555136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（三）产品原料及工艺要求</w:t>
      </w:r>
    </w:p>
    <w:p w14:paraId="4D7D2C5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1.所有纺织品及辅料须符合最新的《国家纺织产品基本安全技术规范》及其他相关标准；</w:t>
      </w:r>
    </w:p>
    <w:p w14:paraId="434467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2.投标产品必须符合医用洗涤标准，所有成品缩水后的尺寸达到以上要求，所有面料及辅料必须耐消毒、耐洗涤；</w:t>
      </w:r>
    </w:p>
    <w:p w14:paraId="44713A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3.用线配色，不泛线、不跳针、不露线头；每厘米4针，封口顺直不起吊、针路要平直、圆滑、不能有弯曲现象 绣花图案不褪色，熨烫平整；</w:t>
      </w:r>
    </w:p>
    <w:p w14:paraId="4B55DA1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4.面料必须保证不褪色，不起毛、不起球，透气吸汗；</w:t>
      </w:r>
    </w:p>
    <w:p w14:paraId="79E39BF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b w:val="0"/>
          <w:bCs w:val="0"/>
          <w:color w:val="000000"/>
          <w:sz w:val="24"/>
          <w:szCs w:val="24"/>
          <w:lang w:val="en-US" w:eastAsia="zh-CN"/>
        </w:rPr>
      </w:pPr>
      <w:r>
        <w:rPr>
          <w:rFonts w:hint="eastAsia" w:ascii="方正仿宋_GBK" w:hAnsi="方正仿宋_GBK" w:eastAsia="方正仿宋_GBK" w:cs="方正仿宋_GBK"/>
          <w:b w:val="0"/>
          <w:bCs w:val="0"/>
          <w:color w:val="000000"/>
          <w:sz w:val="24"/>
          <w:szCs w:val="24"/>
          <w:lang w:val="en-US" w:eastAsia="zh-CN"/>
        </w:rPr>
        <w:t>5.交货规格允许± 3%的偏差。</w:t>
      </w:r>
    </w:p>
    <w:p w14:paraId="69A3CE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五、商务要求</w:t>
      </w:r>
    </w:p>
    <w:p w14:paraId="0FF8562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（一）交货时间、地点及验收方式</w:t>
      </w:r>
    </w:p>
    <w:p w14:paraId="262C4346">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1.交货时间：签订合同后30个日历日内交货；</w:t>
      </w:r>
    </w:p>
    <w:p w14:paraId="684F349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highlight w:val="none"/>
          <w:lang w:val="en-US" w:eastAsia="zh-CN"/>
        </w:rPr>
        <w:t>交货地点：重庆市第四人民医院内指定地点；</w:t>
      </w:r>
    </w:p>
    <w:p w14:paraId="6D88E1C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3.验收方式</w:t>
      </w:r>
    </w:p>
    <w:p w14:paraId="05573F9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3.1成交供应商实际配送的货物必须与投标时提供的样品一致且符合合同约定标准，不能以次充好或提供假冒伪劣产品。采购人可对送货产品进行抽样送检。对存在不合格产品的，采购人有权拒绝付款并要求成交供应商支付本次送货金额20%的违约金。</w:t>
      </w:r>
    </w:p>
    <w:p w14:paraId="5093971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left"/>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3.2成交供应商应保证所提供产品完好无损的配送至院方指定地点，成交供应商应与采购人指定库管人员共同对产品进行清点交接及验收。如产品有缺漏、破损、残次品；产品数量、规格有误的，采购人拒绝在《送货单》（包括具体产品名称、规格、数量）上签字，成交供应商负责产品的退换，由此造成的所有损失及费用全部由成交供应商承担。若验收无误，双方签字交接；</w:t>
      </w:r>
    </w:p>
    <w:p w14:paraId="1968E9B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default"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auto"/>
          <w:sz w:val="24"/>
          <w:szCs w:val="24"/>
          <w:lang w:val="en-US" w:eastAsia="zh-CN"/>
        </w:rPr>
        <w:t>3.3成交供应商按照合同要求完成产品配送后，将《送货单》交付采购人，作为付款凭证附件。</w:t>
      </w:r>
    </w:p>
    <w:p w14:paraId="2D7FAF9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报价要求：</w:t>
      </w:r>
      <w:r>
        <w:rPr>
          <w:rFonts w:hint="eastAsia" w:ascii="方正仿宋_GBK" w:hAnsi="方正仿宋_GBK" w:eastAsia="方正仿宋_GBK" w:cs="方正仿宋_GBK"/>
          <w:color w:val="000000"/>
          <w:sz w:val="24"/>
          <w:szCs w:val="24"/>
          <w:highlight w:val="none"/>
          <w:lang w:val="en-US" w:eastAsia="zh-CN"/>
        </w:rPr>
        <w:t>报价包括完成本项目所需的全部费用，包括但不限于产品价格、材料费、运输费、仓储费、检测费、各种税费等相关所有费用。因供应商自身原因造成漏报、少报皆由其自行承担责任。</w:t>
      </w:r>
    </w:p>
    <w:p w14:paraId="54869FCC">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产品质量保证期：</w:t>
      </w:r>
      <w:r>
        <w:rPr>
          <w:rFonts w:hint="eastAsia" w:ascii="仿宋" w:hAnsi="仿宋" w:eastAsia="仿宋"/>
          <w:sz w:val="24"/>
          <w:szCs w:val="24"/>
          <w:highlight w:val="none"/>
          <w:lang w:val="en-US" w:eastAsia="zh-CN"/>
        </w:rPr>
        <w:t>自验收合格之日起，</w:t>
      </w:r>
      <w:r>
        <w:rPr>
          <w:rFonts w:hint="eastAsia" w:ascii="方正仿宋_GBK" w:hAnsi="宋体" w:eastAsia="方正仿宋_GBK"/>
          <w:color w:val="auto"/>
          <w:sz w:val="24"/>
          <w:szCs w:val="24"/>
          <w:lang w:val="en-US" w:eastAsia="zh-CN"/>
        </w:rPr>
        <w:t>质保期</w:t>
      </w:r>
      <w:r>
        <w:rPr>
          <w:rFonts w:hint="eastAsia" w:ascii="方正仿宋_GBK" w:hAnsi="方正仿宋_GBK" w:eastAsia="方正仿宋_GBK" w:cs="方正仿宋_GBK"/>
          <w:color w:val="000000"/>
          <w:sz w:val="24"/>
          <w:szCs w:val="24"/>
          <w:highlight w:val="none"/>
          <w:lang w:val="en-US" w:eastAsia="zh-CN"/>
        </w:rPr>
        <w:t>≥1年。</w:t>
      </w:r>
    </w:p>
    <w:p w14:paraId="08C68B8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售后服务要求：应具有完善的销售供应和售后服务保障体系。</w:t>
      </w:r>
    </w:p>
    <w:p w14:paraId="66435B2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000000"/>
          <w:sz w:val="24"/>
          <w:szCs w:val="24"/>
          <w:lang w:val="en-US" w:eastAsia="zh-CN"/>
        </w:rPr>
        <w:t>1.对于出现不符合质量标准的产品包退包换；须于接到采购人上述服务通知的1个工作日内，派专业人员上门服务，在3个工作日内保证按要求完成修改、修复等服务；</w:t>
      </w:r>
    </w:p>
    <w:p w14:paraId="0BF80E03">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2.在服务过程中无论何种原因造成未能满足医院需求达到四次时(如使用科室投诉产品质量、供货不及时等)，则供货合同自动终止。</w:t>
      </w:r>
    </w:p>
    <w:p w14:paraId="0EFC044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（五）付款方式：</w:t>
      </w:r>
      <w:r>
        <w:rPr>
          <w:rFonts w:hint="eastAsia" w:ascii="方正仿宋_GBK" w:hAnsi="方正仿宋_GBK" w:eastAsia="方正仿宋_GBK" w:cs="方正仿宋_GBK"/>
          <w:color w:val="000000"/>
          <w:sz w:val="24"/>
          <w:szCs w:val="24"/>
          <w:highlight w:val="none"/>
          <w:lang w:val="en-US" w:eastAsia="zh-CN"/>
        </w:rPr>
        <w:t>转账付款；合同签订后，采购人在货到、经双方验收合格后，并收到成交供应商符合合同内容的合法有效的发票后支付项目款。</w:t>
      </w:r>
    </w:p>
    <w:p w14:paraId="430B4CF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（六）所投产品的销售业绩良好。提供所投产品销售业绩的相关证明材料，如销售合同或医院用户名单、联系人及联系电话。</w:t>
      </w:r>
    </w:p>
    <w:bookmarkEnd w:id="8"/>
    <w:bookmarkEnd w:id="9"/>
    <w:bookmarkEnd w:id="10"/>
    <w:bookmarkEnd w:id="11"/>
    <w:bookmarkEnd w:id="12"/>
    <w:bookmarkEnd w:id="13"/>
    <w:bookmarkEnd w:id="14"/>
    <w:bookmarkEnd w:id="15"/>
    <w:bookmarkEnd w:id="16"/>
    <w:bookmarkEnd w:id="17"/>
    <w:p w14:paraId="348BF97E">
      <w:pPr>
        <w:keepNext w:val="0"/>
        <w:keepLines w:val="0"/>
        <w:pageBreakBefore w:val="0"/>
        <w:widowControl w:val="0"/>
        <w:kinsoku/>
        <w:wordWrap/>
        <w:overflowPunct/>
        <w:topLinePunct w:val="0"/>
        <w:autoSpaceDE/>
        <w:autoSpaceDN/>
        <w:bidi w:val="0"/>
        <w:adjustRightInd/>
        <w:snapToGrid/>
        <w:spacing w:line="480" w:lineRule="exact"/>
        <w:ind w:right="0" w:righ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六、采购程序、无效响应及采购终止</w:t>
      </w:r>
    </w:p>
    <w:p w14:paraId="0F17DC7A">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6073228">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1.比选按采购文件规定的时间和地点进行。供应商须有法定代表人（或其授权代表）或自然人参加并签到。</w:t>
      </w:r>
    </w:p>
    <w:p w14:paraId="440E3BBF">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highlight w:val="none"/>
          <w:lang w:val="en-US" w:eastAsia="zh-CN"/>
        </w:rPr>
        <w:t>本项目采购职能部门及比选小组</w:t>
      </w:r>
      <w:r>
        <w:rPr>
          <w:rFonts w:hint="eastAsia" w:ascii="方正仿宋_GBK" w:hAnsi="宋体" w:eastAsia="方正仿宋_GBK"/>
          <w:sz w:val="24"/>
          <w:szCs w:val="24"/>
          <w:highlight w:val="none"/>
        </w:rPr>
        <w:t>对各供应商的资格条件、实质性响应等进行审查</w:t>
      </w:r>
      <w:r>
        <w:rPr>
          <w:rFonts w:hint="eastAsia" w:ascii="方正仿宋_GBK" w:hAnsi="宋体" w:eastAsia="方正仿宋_GBK"/>
          <w:sz w:val="24"/>
          <w:szCs w:val="24"/>
        </w:rPr>
        <w:t>。</w:t>
      </w:r>
    </w:p>
    <w:p w14:paraId="2B735A32">
      <w:pPr>
        <w:keepNext w:val="0"/>
        <w:keepLines w:val="0"/>
        <w:pageBreakBefore w:val="0"/>
        <w:kinsoku/>
        <w:wordWrap/>
        <w:overflowPunct/>
        <w:topLinePunct w:val="0"/>
        <w:autoSpaceDE/>
        <w:autoSpaceDN/>
        <w:bidi w:val="0"/>
        <w:spacing w:line="480" w:lineRule="exact"/>
        <w:ind w:right="0" w:righ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7C96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0B994228">
            <w:pPr>
              <w:keepNext w:val="0"/>
              <w:keepLines w:val="0"/>
              <w:pageBreakBefore w:val="0"/>
              <w:kinsoku/>
              <w:wordWrap/>
              <w:overflowPunct/>
              <w:topLinePunct w:val="0"/>
              <w:autoSpaceDE/>
              <w:autoSpaceDN/>
              <w:bidi w:val="0"/>
              <w:spacing w:line="240" w:lineRule="exact"/>
              <w:ind w:right="0" w:rightChars="0"/>
              <w:jc w:val="center"/>
              <w:textAlignment w:val="auto"/>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33C41015">
            <w:pPr>
              <w:keepNext w:val="0"/>
              <w:keepLines w:val="0"/>
              <w:pageBreakBefore w:val="0"/>
              <w:kinsoku/>
              <w:wordWrap/>
              <w:overflowPunct/>
              <w:topLinePunct w:val="0"/>
              <w:autoSpaceDE/>
              <w:autoSpaceDN/>
              <w:bidi w:val="0"/>
              <w:spacing w:line="240" w:lineRule="exact"/>
              <w:ind w:right="0" w:rightChars="0"/>
              <w:jc w:val="center"/>
              <w:textAlignment w:val="auto"/>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62C554CB">
            <w:pPr>
              <w:keepNext w:val="0"/>
              <w:keepLines w:val="0"/>
              <w:pageBreakBefore w:val="0"/>
              <w:kinsoku/>
              <w:wordWrap/>
              <w:overflowPunct/>
              <w:topLinePunct w:val="0"/>
              <w:autoSpaceDE/>
              <w:autoSpaceDN/>
              <w:bidi w:val="0"/>
              <w:spacing w:line="240" w:lineRule="exact"/>
              <w:ind w:right="0" w:rightChars="0"/>
              <w:jc w:val="center"/>
              <w:textAlignment w:val="auto"/>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7812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trPr>
        <w:tc>
          <w:tcPr>
            <w:tcW w:w="675" w:type="dxa"/>
            <w:vMerge w:val="restart"/>
            <w:vAlign w:val="center"/>
          </w:tcPr>
          <w:p w14:paraId="13E1E2A2">
            <w:pPr>
              <w:keepNext w:val="0"/>
              <w:keepLines w:val="0"/>
              <w:pageBreakBefore w:val="0"/>
              <w:kinsoku/>
              <w:wordWrap/>
              <w:overflowPunct/>
              <w:topLinePunct w:val="0"/>
              <w:autoSpaceDE/>
              <w:autoSpaceDN/>
              <w:bidi w:val="0"/>
              <w:spacing w:line="240" w:lineRule="exact"/>
              <w:ind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52719DF1">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22E4E6FF">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0C15BD64">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14B03625">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7A09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33A775B9">
            <w:pPr>
              <w:keepNext w:val="0"/>
              <w:keepLines w:val="0"/>
              <w:pageBreakBefore w:val="0"/>
              <w:kinsoku/>
              <w:wordWrap/>
              <w:overflowPunct/>
              <w:topLinePunct w:val="0"/>
              <w:autoSpaceDE/>
              <w:autoSpaceDN/>
              <w:bidi w:val="0"/>
              <w:spacing w:line="240" w:lineRule="exact"/>
              <w:ind w:right="0" w:rightChars="0"/>
              <w:jc w:val="center"/>
              <w:textAlignment w:val="auto"/>
              <w:rPr>
                <w:rFonts w:hint="eastAsia" w:ascii="方正仿宋_GBK" w:hAnsi="方正仿宋_GBK" w:eastAsia="方正仿宋_GBK" w:cs="方正仿宋_GBK"/>
                <w:color w:val="000000"/>
                <w:sz w:val="24"/>
                <w:szCs w:val="24"/>
              </w:rPr>
            </w:pPr>
          </w:p>
        </w:tc>
        <w:tc>
          <w:tcPr>
            <w:tcW w:w="710" w:type="dxa"/>
            <w:vMerge w:val="continue"/>
            <w:vAlign w:val="center"/>
          </w:tcPr>
          <w:p w14:paraId="4A4CCF63">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4"/>
                <w:szCs w:val="24"/>
              </w:rPr>
            </w:pPr>
          </w:p>
        </w:tc>
        <w:tc>
          <w:tcPr>
            <w:tcW w:w="2692" w:type="dxa"/>
            <w:vAlign w:val="center"/>
          </w:tcPr>
          <w:p w14:paraId="06FB696E">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4DB065CD">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1C64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207A5C8B">
            <w:pPr>
              <w:keepNext w:val="0"/>
              <w:keepLines w:val="0"/>
              <w:pageBreakBefore w:val="0"/>
              <w:kinsoku/>
              <w:wordWrap/>
              <w:overflowPunct/>
              <w:topLinePunct w:val="0"/>
              <w:autoSpaceDE/>
              <w:autoSpaceDN/>
              <w:bidi w:val="0"/>
              <w:spacing w:line="240" w:lineRule="exact"/>
              <w:ind w:right="0" w:rightChars="0"/>
              <w:jc w:val="center"/>
              <w:textAlignment w:val="auto"/>
              <w:rPr>
                <w:rFonts w:hint="eastAsia" w:ascii="方正仿宋_GBK" w:hAnsi="方正仿宋_GBK" w:eastAsia="方正仿宋_GBK" w:cs="方正仿宋_GBK"/>
                <w:color w:val="000000"/>
                <w:sz w:val="24"/>
                <w:szCs w:val="24"/>
              </w:rPr>
            </w:pPr>
          </w:p>
        </w:tc>
        <w:tc>
          <w:tcPr>
            <w:tcW w:w="710" w:type="dxa"/>
            <w:vMerge w:val="continue"/>
            <w:vAlign w:val="center"/>
          </w:tcPr>
          <w:p w14:paraId="20BBF7F2">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4"/>
                <w:szCs w:val="24"/>
              </w:rPr>
            </w:pPr>
          </w:p>
        </w:tc>
        <w:tc>
          <w:tcPr>
            <w:tcW w:w="2692" w:type="dxa"/>
            <w:vAlign w:val="center"/>
          </w:tcPr>
          <w:p w14:paraId="62B36F04">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4D0DB94A">
            <w:pPr>
              <w:keepNext w:val="0"/>
              <w:keepLines w:val="0"/>
              <w:pageBreakBefore w:val="0"/>
              <w:kinsoku/>
              <w:wordWrap/>
              <w:overflowPunct/>
              <w:topLinePunct w:val="0"/>
              <w:autoSpaceDE/>
              <w:autoSpaceDN/>
              <w:bidi w:val="0"/>
              <w:ind w:right="0" w:rightChars="0"/>
              <w:textAlignment w:val="auto"/>
              <w:rPr>
                <w:rFonts w:hint="eastAsia" w:ascii="方正仿宋_GBK" w:hAnsi="方正仿宋_GBK" w:eastAsia="方正仿宋_GBK" w:cs="方正仿宋_GBK"/>
                <w:color w:val="000000"/>
                <w:sz w:val="21"/>
                <w:szCs w:val="21"/>
              </w:rPr>
            </w:pPr>
          </w:p>
        </w:tc>
      </w:tr>
      <w:tr w14:paraId="59B1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14171554">
            <w:pPr>
              <w:keepNext w:val="0"/>
              <w:keepLines w:val="0"/>
              <w:pageBreakBefore w:val="0"/>
              <w:kinsoku/>
              <w:wordWrap/>
              <w:overflowPunct/>
              <w:topLinePunct w:val="0"/>
              <w:autoSpaceDE/>
              <w:autoSpaceDN/>
              <w:bidi w:val="0"/>
              <w:spacing w:line="240" w:lineRule="exact"/>
              <w:ind w:right="0" w:rightChars="0"/>
              <w:jc w:val="center"/>
              <w:textAlignment w:val="auto"/>
              <w:rPr>
                <w:rFonts w:hint="eastAsia" w:ascii="方正仿宋_GBK" w:hAnsi="方正仿宋_GBK" w:eastAsia="方正仿宋_GBK" w:cs="方正仿宋_GBK"/>
                <w:color w:val="000000"/>
                <w:sz w:val="24"/>
                <w:szCs w:val="24"/>
              </w:rPr>
            </w:pPr>
          </w:p>
        </w:tc>
        <w:tc>
          <w:tcPr>
            <w:tcW w:w="710" w:type="dxa"/>
            <w:vMerge w:val="continue"/>
            <w:vAlign w:val="center"/>
          </w:tcPr>
          <w:p w14:paraId="3C029D89">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4"/>
                <w:szCs w:val="24"/>
              </w:rPr>
            </w:pPr>
          </w:p>
        </w:tc>
        <w:tc>
          <w:tcPr>
            <w:tcW w:w="2692" w:type="dxa"/>
            <w:vAlign w:val="center"/>
          </w:tcPr>
          <w:p w14:paraId="08800829">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56BD76D5">
            <w:pPr>
              <w:keepNext w:val="0"/>
              <w:keepLines w:val="0"/>
              <w:pageBreakBefore w:val="0"/>
              <w:kinsoku/>
              <w:wordWrap/>
              <w:overflowPunct/>
              <w:topLinePunct w:val="0"/>
              <w:autoSpaceDE/>
              <w:autoSpaceDN/>
              <w:bidi w:val="0"/>
              <w:ind w:right="0" w:rightChars="0"/>
              <w:textAlignment w:val="auto"/>
              <w:rPr>
                <w:rFonts w:hint="eastAsia" w:ascii="方正仿宋_GBK" w:hAnsi="方正仿宋_GBK" w:eastAsia="方正仿宋_GBK" w:cs="方正仿宋_GBK"/>
                <w:color w:val="000000"/>
                <w:sz w:val="21"/>
                <w:szCs w:val="21"/>
              </w:rPr>
            </w:pPr>
          </w:p>
        </w:tc>
      </w:tr>
      <w:tr w14:paraId="015F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675" w:type="dxa"/>
            <w:vMerge w:val="continue"/>
            <w:vAlign w:val="center"/>
          </w:tcPr>
          <w:p w14:paraId="3EB44E2F">
            <w:pPr>
              <w:keepNext w:val="0"/>
              <w:keepLines w:val="0"/>
              <w:pageBreakBefore w:val="0"/>
              <w:kinsoku/>
              <w:wordWrap/>
              <w:overflowPunct/>
              <w:topLinePunct w:val="0"/>
              <w:autoSpaceDE/>
              <w:autoSpaceDN/>
              <w:bidi w:val="0"/>
              <w:spacing w:line="240" w:lineRule="exact"/>
              <w:ind w:right="0" w:rightChars="0"/>
              <w:jc w:val="center"/>
              <w:textAlignment w:val="auto"/>
              <w:rPr>
                <w:rFonts w:hint="eastAsia" w:ascii="方正仿宋_GBK" w:hAnsi="方正仿宋_GBK" w:eastAsia="方正仿宋_GBK" w:cs="方正仿宋_GBK"/>
                <w:color w:val="000000"/>
                <w:sz w:val="24"/>
                <w:szCs w:val="24"/>
              </w:rPr>
            </w:pPr>
          </w:p>
        </w:tc>
        <w:tc>
          <w:tcPr>
            <w:tcW w:w="710" w:type="dxa"/>
            <w:vMerge w:val="continue"/>
            <w:vAlign w:val="center"/>
          </w:tcPr>
          <w:p w14:paraId="443D41C1">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4"/>
                <w:szCs w:val="24"/>
              </w:rPr>
            </w:pPr>
          </w:p>
        </w:tc>
        <w:tc>
          <w:tcPr>
            <w:tcW w:w="2692" w:type="dxa"/>
            <w:vAlign w:val="center"/>
          </w:tcPr>
          <w:p w14:paraId="0151BD15">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6D494A53">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p>
        </w:tc>
      </w:tr>
      <w:tr w14:paraId="4C45E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5A6799FD">
            <w:pPr>
              <w:keepNext w:val="0"/>
              <w:keepLines w:val="0"/>
              <w:pageBreakBefore w:val="0"/>
              <w:kinsoku/>
              <w:wordWrap/>
              <w:overflowPunct/>
              <w:topLinePunct w:val="0"/>
              <w:autoSpaceDE/>
              <w:autoSpaceDN/>
              <w:bidi w:val="0"/>
              <w:spacing w:line="240" w:lineRule="exact"/>
              <w:ind w:right="0" w:rightChars="0"/>
              <w:jc w:val="center"/>
              <w:textAlignment w:val="auto"/>
              <w:rPr>
                <w:rFonts w:hint="eastAsia" w:ascii="方正仿宋_GBK" w:hAnsi="方正仿宋_GBK" w:eastAsia="方正仿宋_GBK" w:cs="方正仿宋_GBK"/>
                <w:color w:val="000000"/>
                <w:sz w:val="24"/>
                <w:szCs w:val="24"/>
              </w:rPr>
            </w:pPr>
          </w:p>
        </w:tc>
        <w:tc>
          <w:tcPr>
            <w:tcW w:w="710" w:type="dxa"/>
            <w:vMerge w:val="continue"/>
            <w:vAlign w:val="center"/>
          </w:tcPr>
          <w:p w14:paraId="696F04C5">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4"/>
                <w:szCs w:val="24"/>
              </w:rPr>
            </w:pPr>
          </w:p>
        </w:tc>
        <w:tc>
          <w:tcPr>
            <w:tcW w:w="2692" w:type="dxa"/>
            <w:vAlign w:val="center"/>
          </w:tcPr>
          <w:p w14:paraId="6F4536ED">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4CF2630B">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48FD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01A4CB96">
            <w:pPr>
              <w:keepNext w:val="0"/>
              <w:keepLines w:val="0"/>
              <w:pageBreakBefore w:val="0"/>
              <w:kinsoku/>
              <w:wordWrap/>
              <w:overflowPunct/>
              <w:topLinePunct w:val="0"/>
              <w:autoSpaceDE/>
              <w:autoSpaceDN/>
              <w:bidi w:val="0"/>
              <w:spacing w:line="240" w:lineRule="exact"/>
              <w:ind w:right="0" w:rightChars="0"/>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6D195F30">
            <w:pPr>
              <w:keepNext w:val="0"/>
              <w:keepLines w:val="0"/>
              <w:pageBreakBefore w:val="0"/>
              <w:kinsoku/>
              <w:wordWrap/>
              <w:overflowPunct/>
              <w:topLinePunct w:val="0"/>
              <w:autoSpaceDE/>
              <w:autoSpaceDN/>
              <w:bidi w:val="0"/>
              <w:spacing w:line="240" w:lineRule="exact"/>
              <w:ind w:right="0" w:right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3B5EDA3C">
            <w:pPr>
              <w:keepNext w:val="0"/>
              <w:keepLines w:val="0"/>
              <w:pageBreakBefore w:val="0"/>
              <w:kinsoku/>
              <w:wordWrap/>
              <w:overflowPunct/>
              <w:topLinePunct w:val="0"/>
              <w:autoSpaceDE/>
              <w:autoSpaceDN/>
              <w:bidi w:val="0"/>
              <w:spacing w:line="240" w:lineRule="exact"/>
              <w:ind w:right="0" w:rightChars="0"/>
              <w:textAlignment w:val="auto"/>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0EF0B2B5">
      <w:pPr>
        <w:keepNext w:val="0"/>
        <w:keepLines w:val="0"/>
        <w:pageBreakBefore w:val="0"/>
        <w:kinsoku/>
        <w:wordWrap/>
        <w:overflowPunct/>
        <w:topLinePunct w:val="0"/>
        <w:autoSpaceDE/>
        <w:autoSpaceDN/>
        <w:bidi w:val="0"/>
        <w:snapToGrid w:val="0"/>
        <w:spacing w:line="40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3038F37A">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415A4D3C">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3730BAA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956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AFB8177">
            <w:pPr>
              <w:keepNext w:val="0"/>
              <w:keepLines w:val="0"/>
              <w:pageBreakBefore w:val="0"/>
              <w:kinsoku/>
              <w:wordWrap/>
              <w:overflowPunct/>
              <w:topLinePunct w:val="0"/>
              <w:autoSpaceDE/>
              <w:autoSpaceDN/>
              <w:bidi w:val="0"/>
              <w:ind w:right="0" w:rightChars="0"/>
              <w:jc w:val="center"/>
              <w:textAlignment w:val="auto"/>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1F64E523">
            <w:pPr>
              <w:keepNext w:val="0"/>
              <w:keepLines w:val="0"/>
              <w:pageBreakBefore w:val="0"/>
              <w:kinsoku/>
              <w:wordWrap/>
              <w:overflowPunct/>
              <w:topLinePunct w:val="0"/>
              <w:autoSpaceDE/>
              <w:autoSpaceDN/>
              <w:bidi w:val="0"/>
              <w:ind w:right="0" w:rightChars="0"/>
              <w:jc w:val="center"/>
              <w:textAlignment w:val="auto"/>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5721BE61">
            <w:pPr>
              <w:keepNext w:val="0"/>
              <w:keepLines w:val="0"/>
              <w:pageBreakBefore w:val="0"/>
              <w:kinsoku/>
              <w:wordWrap/>
              <w:overflowPunct/>
              <w:topLinePunct w:val="0"/>
              <w:autoSpaceDE/>
              <w:autoSpaceDN/>
              <w:bidi w:val="0"/>
              <w:ind w:right="0" w:rightChars="0"/>
              <w:jc w:val="center"/>
              <w:textAlignment w:val="auto"/>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548B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2322E89">
            <w:pPr>
              <w:keepNext w:val="0"/>
              <w:keepLines w:val="0"/>
              <w:pageBreakBefore w:val="0"/>
              <w:kinsoku/>
              <w:wordWrap/>
              <w:overflowPunct/>
              <w:topLinePunct w:val="0"/>
              <w:autoSpaceDE/>
              <w:autoSpaceDN/>
              <w:bidi w:val="0"/>
              <w:ind w:right="0" w:rightChars="0"/>
              <w:jc w:val="center"/>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1C53AAA1">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1F2AC96B">
            <w:pPr>
              <w:keepNext w:val="0"/>
              <w:keepLines w:val="0"/>
              <w:pageBreakBefore w:val="0"/>
              <w:kinsoku/>
              <w:wordWrap/>
              <w:overflowPunct/>
              <w:topLinePunct w:val="0"/>
              <w:autoSpaceDE/>
              <w:autoSpaceDN/>
              <w:bidi w:val="0"/>
              <w:ind w:right="0" w:rightChars="0"/>
              <w:textAlignment w:val="auto"/>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6571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D0978AA">
            <w:pPr>
              <w:keepNext w:val="0"/>
              <w:keepLines w:val="0"/>
              <w:pageBreakBefore w:val="0"/>
              <w:kinsoku/>
              <w:wordWrap/>
              <w:overflowPunct/>
              <w:topLinePunct w:val="0"/>
              <w:autoSpaceDE/>
              <w:autoSpaceDN/>
              <w:bidi w:val="0"/>
              <w:ind w:right="0" w:rightChars="0"/>
              <w:jc w:val="center"/>
              <w:textAlignment w:val="auto"/>
              <w:rPr>
                <w:rFonts w:hint="eastAsia" w:ascii="方正仿宋_GBK" w:hAnsi="宋体" w:eastAsia="方正仿宋_GBK" w:cs="宋体"/>
                <w:kern w:val="0"/>
                <w:sz w:val="21"/>
                <w:szCs w:val="21"/>
              </w:rPr>
            </w:pPr>
          </w:p>
        </w:tc>
        <w:tc>
          <w:tcPr>
            <w:tcW w:w="2694" w:type="dxa"/>
            <w:vAlign w:val="center"/>
          </w:tcPr>
          <w:p w14:paraId="7CFC8D69">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36366613">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w:t>
            </w:r>
            <w:r>
              <w:rPr>
                <w:rFonts w:hint="eastAsia" w:ascii="方正仿宋_GBK" w:hAnsi="宋体" w:eastAsia="方正仿宋_GBK"/>
                <w:sz w:val="21"/>
                <w:szCs w:val="21"/>
                <w:lang w:val="en-US" w:eastAsia="zh-CN"/>
              </w:rPr>
              <w:t>采购</w:t>
            </w:r>
            <w:r>
              <w:rPr>
                <w:rFonts w:hint="eastAsia" w:ascii="方正仿宋_GBK" w:hAnsi="宋体" w:eastAsia="方正仿宋_GBK"/>
                <w:sz w:val="21"/>
                <w:szCs w:val="21"/>
              </w:rPr>
              <w:t>文件规定的格式，签署或盖章齐全。</w:t>
            </w:r>
          </w:p>
        </w:tc>
      </w:tr>
      <w:tr w14:paraId="0613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D4A260E">
            <w:pPr>
              <w:keepNext w:val="0"/>
              <w:keepLines w:val="0"/>
              <w:pageBreakBefore w:val="0"/>
              <w:kinsoku/>
              <w:wordWrap/>
              <w:overflowPunct/>
              <w:topLinePunct w:val="0"/>
              <w:autoSpaceDE/>
              <w:autoSpaceDN/>
              <w:bidi w:val="0"/>
              <w:ind w:right="0" w:rightChars="0"/>
              <w:jc w:val="center"/>
              <w:textAlignment w:val="auto"/>
              <w:rPr>
                <w:rFonts w:hint="eastAsia" w:ascii="方正仿宋_GBK" w:hAnsi="宋体" w:eastAsia="方正仿宋_GBK" w:cs="宋体"/>
                <w:kern w:val="0"/>
                <w:sz w:val="21"/>
                <w:szCs w:val="21"/>
              </w:rPr>
            </w:pPr>
          </w:p>
        </w:tc>
        <w:tc>
          <w:tcPr>
            <w:tcW w:w="2694" w:type="dxa"/>
            <w:vAlign w:val="center"/>
          </w:tcPr>
          <w:p w14:paraId="088039F8">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5A977F34">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2815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1452A0BA">
            <w:pPr>
              <w:keepNext w:val="0"/>
              <w:keepLines w:val="0"/>
              <w:pageBreakBefore w:val="0"/>
              <w:kinsoku/>
              <w:wordWrap/>
              <w:overflowPunct/>
              <w:topLinePunct w:val="0"/>
              <w:autoSpaceDE/>
              <w:autoSpaceDN/>
              <w:bidi w:val="0"/>
              <w:ind w:right="0" w:rightChars="0"/>
              <w:jc w:val="center"/>
              <w:textAlignment w:val="auto"/>
              <w:rPr>
                <w:rFonts w:hint="eastAsia" w:ascii="方正仿宋_GBK" w:hAnsi="宋体" w:eastAsia="方正仿宋_GBK" w:cs="宋体"/>
                <w:kern w:val="0"/>
                <w:sz w:val="21"/>
                <w:szCs w:val="21"/>
              </w:rPr>
            </w:pPr>
          </w:p>
        </w:tc>
        <w:tc>
          <w:tcPr>
            <w:tcW w:w="2694" w:type="dxa"/>
            <w:vAlign w:val="center"/>
          </w:tcPr>
          <w:p w14:paraId="4E920D90">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548CCB3B">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0AF9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26E7A259">
            <w:pPr>
              <w:keepNext w:val="0"/>
              <w:keepLines w:val="0"/>
              <w:pageBreakBefore w:val="0"/>
              <w:kinsoku/>
              <w:wordWrap/>
              <w:overflowPunct/>
              <w:topLinePunct w:val="0"/>
              <w:autoSpaceDE/>
              <w:autoSpaceDN/>
              <w:bidi w:val="0"/>
              <w:ind w:right="0" w:rightChars="0"/>
              <w:jc w:val="center"/>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5F0280D5">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4D220AA0">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lang w:val="en-US" w:eastAsia="zh-CN"/>
              </w:rPr>
              <w:t>采购</w:t>
            </w:r>
            <w:r>
              <w:rPr>
                <w:rFonts w:hint="eastAsia" w:ascii="方正仿宋_GBK" w:hAnsi="宋体" w:eastAsia="方正仿宋_GBK" w:cs="仿宋_GB2312"/>
                <w:sz w:val="21"/>
                <w:szCs w:val="21"/>
                <w:lang w:val="zh-CN"/>
              </w:rPr>
              <w:t>文件要求。</w:t>
            </w:r>
          </w:p>
        </w:tc>
      </w:tr>
      <w:tr w14:paraId="44C7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93CDD95">
            <w:pPr>
              <w:keepNext w:val="0"/>
              <w:keepLines w:val="0"/>
              <w:pageBreakBefore w:val="0"/>
              <w:kinsoku/>
              <w:wordWrap/>
              <w:overflowPunct/>
              <w:topLinePunct w:val="0"/>
              <w:autoSpaceDE/>
              <w:autoSpaceDN/>
              <w:bidi w:val="0"/>
              <w:ind w:right="0" w:rightChars="0"/>
              <w:jc w:val="center"/>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58378D5B">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19613FDF">
            <w:pPr>
              <w:pStyle w:val="7"/>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宋体"/>
                <w:kern w:val="0"/>
                <w:sz w:val="21"/>
                <w:szCs w:val="21"/>
                <w:lang w:val="en-US" w:eastAsia="zh-CN"/>
              </w:rPr>
              <w:t>采购</w:t>
            </w:r>
            <w:r>
              <w:rPr>
                <w:rFonts w:hint="eastAsia" w:ascii="方正仿宋_GBK" w:hAnsi="宋体" w:eastAsia="方正仿宋_GBK" w:cs="宋体"/>
                <w:kern w:val="0"/>
                <w:sz w:val="21"/>
                <w:szCs w:val="21"/>
              </w:rPr>
              <w:t>文件规定的内容进行实质性响应。</w:t>
            </w:r>
          </w:p>
        </w:tc>
      </w:tr>
      <w:tr w14:paraId="4993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A529982">
            <w:pPr>
              <w:keepNext w:val="0"/>
              <w:keepLines w:val="0"/>
              <w:pageBreakBefore w:val="0"/>
              <w:kinsoku/>
              <w:wordWrap/>
              <w:overflowPunct/>
              <w:topLinePunct w:val="0"/>
              <w:autoSpaceDE/>
              <w:autoSpaceDN/>
              <w:bidi w:val="0"/>
              <w:ind w:right="0" w:rightChars="0"/>
              <w:jc w:val="center"/>
              <w:textAlignment w:val="auto"/>
              <w:rPr>
                <w:rFonts w:hint="eastAsia" w:ascii="方正仿宋_GBK" w:hAnsi="宋体" w:eastAsia="方正仿宋_GBK" w:cs="宋体"/>
                <w:kern w:val="0"/>
                <w:sz w:val="21"/>
                <w:szCs w:val="21"/>
              </w:rPr>
            </w:pPr>
          </w:p>
        </w:tc>
        <w:tc>
          <w:tcPr>
            <w:tcW w:w="2694" w:type="dxa"/>
            <w:vAlign w:val="center"/>
          </w:tcPr>
          <w:p w14:paraId="7539BF32">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lang w:val="en-US" w:eastAsia="zh-CN"/>
              </w:rPr>
              <w:t>比选</w:t>
            </w:r>
            <w:r>
              <w:rPr>
                <w:rFonts w:hint="eastAsia" w:ascii="方正仿宋_GBK" w:hAnsi="宋体" w:eastAsia="方正仿宋_GBK" w:cs="宋体"/>
                <w:kern w:val="0"/>
                <w:sz w:val="21"/>
                <w:szCs w:val="21"/>
              </w:rPr>
              <w:t>有效期</w:t>
            </w:r>
          </w:p>
        </w:tc>
        <w:tc>
          <w:tcPr>
            <w:tcW w:w="6259" w:type="dxa"/>
            <w:vAlign w:val="center"/>
          </w:tcPr>
          <w:p w14:paraId="1B6206A4">
            <w:pPr>
              <w:keepNext w:val="0"/>
              <w:keepLines w:val="0"/>
              <w:pageBreakBefore w:val="0"/>
              <w:kinsoku/>
              <w:wordWrap/>
              <w:overflowPunct/>
              <w:topLinePunct w:val="0"/>
              <w:autoSpaceDE/>
              <w:autoSpaceDN/>
              <w:bidi w:val="0"/>
              <w:ind w:right="0" w:rightChars="0"/>
              <w:textAlignment w:val="auto"/>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02072810">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3.比选</w:t>
      </w:r>
      <w:r>
        <w:rPr>
          <w:rFonts w:hint="eastAsia" w:ascii="方正仿宋_GBK" w:hAnsi="宋体" w:eastAsia="方正仿宋_GBK"/>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1F7A50">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供应商澄清、说明或者更正响应文件应当以书面形式作出</w:t>
      </w:r>
      <w:r>
        <w:rPr>
          <w:rFonts w:hint="eastAsia" w:ascii="方正仿宋_GBK" w:hAnsi="宋体" w:eastAsia="方正仿宋_GBK"/>
          <w:sz w:val="24"/>
          <w:szCs w:val="24"/>
          <w:lang w:eastAsia="zh-CN"/>
        </w:rPr>
        <w:t>，</w:t>
      </w:r>
      <w:r>
        <w:rPr>
          <w:rFonts w:hint="eastAsia" w:ascii="方正仿宋_GBK" w:hAnsi="宋体" w:eastAsia="方正仿宋_GBK"/>
          <w:sz w:val="24"/>
          <w:szCs w:val="24"/>
        </w:rPr>
        <w:t>应当由法定代表人（或其授权代表）或自然人（供应商为自然人）签署或者加盖公章。由授权代表签署的，应当附法定代表人授权书。供应商为自然人的，应当由本人签署并附身份证明。</w:t>
      </w:r>
    </w:p>
    <w:p w14:paraId="6BDFD892">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5.在比选过程中任何一方不得向他人透露与比选有关的技术资料、价格或其他信息。</w:t>
      </w:r>
    </w:p>
    <w:p w14:paraId="6D43287D">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6.供应商在比选时作出的所有书面承诺须由法定代表人（或其授权代表）或自然人（供应商为自然人）签署。</w:t>
      </w:r>
    </w:p>
    <w:p w14:paraId="1E1310C4">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所有参加的供应商</w:t>
      </w:r>
      <w:r>
        <w:rPr>
          <w:rFonts w:hint="eastAsia" w:ascii="方正仿宋_GBK" w:hAnsi="宋体" w:eastAsia="方正仿宋_GBK"/>
          <w:sz w:val="24"/>
          <w:szCs w:val="24"/>
          <w:lang w:val="en-US" w:eastAsia="zh-CN"/>
        </w:rPr>
        <w:t>应</w:t>
      </w:r>
      <w:r>
        <w:rPr>
          <w:rFonts w:hint="default" w:ascii="方正仿宋_GBK" w:hAnsi="宋体" w:eastAsia="方正仿宋_GBK"/>
          <w:sz w:val="24"/>
          <w:szCs w:val="24"/>
          <w:lang w:val="en-US" w:eastAsia="zh-CN"/>
        </w:rPr>
        <w:t>在规定时间内同时书面提交最后报价及有关承诺。已提交响应文件但未在规定时间内进行最后报价的供应商，视为放弃最后报价，以供应商响应文件中的报价为准。</w:t>
      </w:r>
    </w:p>
    <w:p w14:paraId="1483689B">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8.</w:t>
      </w:r>
      <w:r>
        <w:rPr>
          <w:rFonts w:hint="default" w:ascii="方正仿宋_GBK" w:hAnsi="宋体" w:eastAsia="方正仿宋_GBK"/>
          <w:sz w:val="24"/>
          <w:szCs w:val="24"/>
          <w:lang w:val="en-US" w:eastAsia="zh-CN"/>
        </w:rPr>
        <w:t>评审的依据为</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文件和响应文件（含有效的补充文件）。</w:t>
      </w:r>
      <w:r>
        <w:rPr>
          <w:rFonts w:hint="eastAsia" w:ascii="方正仿宋_GBK" w:hAnsi="宋体" w:eastAsia="方正仿宋_GBK"/>
          <w:sz w:val="24"/>
          <w:szCs w:val="24"/>
          <w:lang w:val="en-US" w:eastAsia="zh-CN"/>
        </w:rPr>
        <w:t>比选</w:t>
      </w:r>
      <w:r>
        <w:rPr>
          <w:rFonts w:hint="default" w:ascii="方正仿宋_GBK" w:hAnsi="宋体" w:eastAsia="方正仿宋_GBK"/>
          <w:sz w:val="24"/>
          <w:szCs w:val="24"/>
          <w:lang w:val="en-US" w:eastAsia="zh-CN"/>
        </w:rPr>
        <w:t>小组判断响应文件对</w:t>
      </w:r>
      <w:r>
        <w:rPr>
          <w:rFonts w:hint="eastAsia" w:ascii="方正仿宋_GBK" w:hAnsi="宋体" w:eastAsia="方正仿宋_GBK"/>
          <w:sz w:val="24"/>
          <w:szCs w:val="24"/>
          <w:lang w:val="en-US" w:eastAsia="zh-CN"/>
        </w:rPr>
        <w:t>采购</w:t>
      </w:r>
      <w:r>
        <w:rPr>
          <w:rFonts w:hint="default" w:ascii="方正仿宋_GBK" w:hAnsi="宋体" w:eastAsia="方正仿宋_GBK"/>
          <w:sz w:val="24"/>
          <w:szCs w:val="24"/>
          <w:lang w:val="en-US" w:eastAsia="zh-CN"/>
        </w:rPr>
        <w:t>文件的响应，仅基于响应文件本身而不靠外部证据。</w:t>
      </w:r>
    </w:p>
    <w:p w14:paraId="0BCBC6C3">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highlight w:val="none"/>
          <w:lang w:val="en-US" w:eastAsia="zh-CN"/>
        </w:rPr>
      </w:pPr>
      <w:r>
        <w:rPr>
          <w:rFonts w:hint="eastAsia" w:ascii="方正仿宋_GBK" w:hAnsi="宋体" w:eastAsia="方正仿宋_GBK"/>
          <w:sz w:val="24"/>
          <w:szCs w:val="24"/>
          <w:highlight w:val="none"/>
          <w:lang w:val="en-US" w:eastAsia="zh-CN"/>
        </w:rPr>
        <w:t>（二）评定成交的标准</w:t>
      </w:r>
    </w:p>
    <w:p w14:paraId="10570F24">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lang w:val="en-US" w:eastAsia="zh-CN"/>
        </w:rPr>
        <w:t>比选</w:t>
      </w:r>
      <w:r>
        <w:rPr>
          <w:rFonts w:hint="eastAsia" w:ascii="方正仿宋_GBK" w:hAnsi="宋体" w:eastAsia="方正仿宋_GBK"/>
          <w:sz w:val="24"/>
          <w:szCs w:val="24"/>
          <w:highlight w:val="none"/>
        </w:rPr>
        <w:t>小组将依照本</w:t>
      </w:r>
      <w:r>
        <w:rPr>
          <w:rFonts w:hint="eastAsia" w:ascii="方正仿宋_GBK" w:hAnsi="宋体" w:eastAsia="方正仿宋_GBK"/>
          <w:sz w:val="24"/>
          <w:szCs w:val="24"/>
          <w:highlight w:val="none"/>
          <w:lang w:val="en-US" w:eastAsia="zh-CN"/>
        </w:rPr>
        <w:t>采购</w:t>
      </w:r>
      <w:r>
        <w:rPr>
          <w:rFonts w:hint="eastAsia" w:ascii="方正仿宋_GBK" w:hAnsi="宋体" w:eastAsia="方正仿宋_GBK"/>
          <w:sz w:val="24"/>
          <w:szCs w:val="24"/>
          <w:highlight w:val="none"/>
        </w:rPr>
        <w:t>文件相关规定</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rPr>
        <w:t>对技术（</w:t>
      </w:r>
      <w:r>
        <w:rPr>
          <w:rFonts w:hint="eastAsia" w:ascii="方正仿宋_GBK" w:hAnsi="宋体" w:eastAsia="方正仿宋_GBK"/>
          <w:sz w:val="24"/>
          <w:szCs w:val="24"/>
          <w:highlight w:val="none"/>
          <w:lang w:val="en-US" w:eastAsia="zh-CN"/>
        </w:rPr>
        <w:t>质量</w:t>
      </w:r>
      <w:r>
        <w:rPr>
          <w:rFonts w:hint="eastAsia" w:ascii="方正仿宋_GBK" w:hAnsi="宋体" w:eastAsia="方正仿宋_GBK"/>
          <w:sz w:val="24"/>
          <w:szCs w:val="24"/>
          <w:highlight w:val="none"/>
        </w:rPr>
        <w:t>）和</w:t>
      </w:r>
      <w:r>
        <w:rPr>
          <w:rFonts w:hint="eastAsia" w:ascii="方正仿宋_GBK" w:hAnsi="宋体" w:eastAsia="方正仿宋_GBK"/>
          <w:sz w:val="24"/>
          <w:szCs w:val="24"/>
          <w:highlight w:val="none"/>
          <w:lang w:val="en-US" w:eastAsia="zh-CN"/>
        </w:rPr>
        <w:t>商务</w:t>
      </w:r>
      <w:r>
        <w:rPr>
          <w:rFonts w:hint="eastAsia" w:ascii="方正仿宋_GBK" w:hAnsi="宋体" w:eastAsia="方正仿宋_GBK"/>
          <w:sz w:val="24"/>
          <w:szCs w:val="24"/>
          <w:highlight w:val="none"/>
        </w:rPr>
        <w:t>均能满足</w:t>
      </w:r>
      <w:r>
        <w:rPr>
          <w:rFonts w:hint="eastAsia" w:ascii="方正仿宋_GBK" w:hAnsi="宋体" w:eastAsia="方正仿宋_GBK"/>
          <w:sz w:val="24"/>
          <w:szCs w:val="24"/>
          <w:highlight w:val="none"/>
          <w:lang w:val="en-US" w:eastAsia="zh-CN"/>
        </w:rPr>
        <w:t>比选</w:t>
      </w:r>
      <w:r>
        <w:rPr>
          <w:rFonts w:hint="eastAsia" w:ascii="方正仿宋_GBK" w:hAnsi="宋体" w:eastAsia="方正仿宋_GBK"/>
          <w:sz w:val="24"/>
          <w:szCs w:val="24"/>
          <w:highlight w:val="none"/>
        </w:rPr>
        <w:t>实质性响应要求的供应商的资信、业绩、报价、合同执行力等进行综合比较，选择最符合单位采购要求的供应商作为成交供应商。</w:t>
      </w:r>
    </w:p>
    <w:p w14:paraId="4F3E20BE">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（三）无效响应</w:t>
      </w:r>
    </w:p>
    <w:p w14:paraId="7B7C2870">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供应商发生以下条款情况之一者，视为无效响应：</w:t>
      </w:r>
    </w:p>
    <w:p w14:paraId="4C7BE0ED">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702953E0">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65A6DDCE">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3.供应商的法定代表人（或其授权代表）或自然人未参加比选的；</w:t>
      </w:r>
    </w:p>
    <w:p w14:paraId="1537F334">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07CC7D40">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3BD24B6C">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6.单位负责人为同一人或者存在直接控股、管理关系的不同供应商，参加同一合同项（包）比选的；</w:t>
      </w:r>
    </w:p>
    <w:p w14:paraId="23A736C8">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12EDC9C7">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8.同一合同项（包）下的货物，制造商参与比选，再委托代理商参与比选的；</w:t>
      </w:r>
    </w:p>
    <w:p w14:paraId="28C36FE9">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2C32F7DA">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10.法律、法规和采购文件规定的其他无效情形。</w:t>
      </w:r>
    </w:p>
    <w:p w14:paraId="5AE0E78C">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786B216E">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133E5CD1">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1.因情况变化，不再符合规定的比选采购方式适用情形的；</w:t>
      </w:r>
    </w:p>
    <w:p w14:paraId="163372F7">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2.出现影响采购公正的违法、违规行为的；</w:t>
      </w:r>
    </w:p>
    <w:p w14:paraId="5D0A6581">
      <w:pPr>
        <w:pStyle w:val="8"/>
        <w:keepNext w:val="0"/>
        <w:keepLines w:val="0"/>
        <w:pageBreakBefore w:val="0"/>
        <w:widowControl w:val="0"/>
        <w:kinsoku/>
        <w:wordWrap/>
        <w:overflowPunct/>
        <w:topLinePunct w:val="0"/>
        <w:autoSpaceDE/>
        <w:autoSpaceDN/>
        <w:bidi w:val="0"/>
        <w:adjustRightInd/>
        <w:spacing w:line="480" w:lineRule="exact"/>
        <w:ind w:right="0" w:righ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3.因重大变故，采购任务取消的。</w:t>
      </w:r>
    </w:p>
    <w:p w14:paraId="384AAD62">
      <w:pPr>
        <w:keepNext w:val="0"/>
        <w:keepLines w:val="0"/>
        <w:pageBreakBefore w:val="0"/>
        <w:widowControl w:val="0"/>
        <w:kinsoku/>
        <w:wordWrap/>
        <w:overflowPunct/>
        <w:topLinePunct w:val="0"/>
        <w:autoSpaceDE/>
        <w:autoSpaceDN/>
        <w:bidi w:val="0"/>
        <w:adjustRightInd/>
        <w:snapToGrid/>
        <w:spacing w:line="480" w:lineRule="exact"/>
        <w:ind w:right="0" w:righ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七、</w:t>
      </w:r>
      <w:r>
        <w:rPr>
          <w:rFonts w:hint="eastAsia" w:ascii="方正仿宋_GBK" w:hAnsi="方正仿宋_GBK" w:eastAsia="方正仿宋_GBK" w:cs="方正仿宋_GBK"/>
          <w:b/>
          <w:bCs/>
          <w:color w:val="000000"/>
          <w:sz w:val="24"/>
          <w:szCs w:val="24"/>
        </w:rPr>
        <w:t>有关说明</w:t>
      </w:r>
    </w:p>
    <w:p w14:paraId="082BB91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内容。</w:t>
      </w:r>
    </w:p>
    <w:p w14:paraId="26A52377">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文件公告期限：自公告发布之日起三个工作日。</w:t>
      </w:r>
    </w:p>
    <w:p w14:paraId="755E6FB1">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w:t>
      </w:r>
      <w:r>
        <w:rPr>
          <w:rFonts w:hint="eastAsia" w:ascii="方正仿宋_GBK" w:hAnsi="方正仿宋_GBK" w:eastAsia="方正仿宋_GBK" w:cs="方正仿宋_GBK"/>
          <w:b/>
          <w:bCs/>
          <w:color w:val="000000"/>
          <w:sz w:val="24"/>
          <w:szCs w:val="24"/>
        </w:rPr>
        <w:t>202</w:t>
      </w:r>
      <w:r>
        <w:rPr>
          <w:rFonts w:hint="eastAsia" w:ascii="方正仿宋_GBK" w:hAnsi="方正仿宋_GBK" w:eastAsia="方正仿宋_GBK" w:cs="方正仿宋_GBK"/>
          <w:b/>
          <w:bCs/>
          <w:color w:val="000000"/>
          <w:sz w:val="24"/>
          <w:szCs w:val="24"/>
          <w:lang w:val="en-US" w:eastAsia="zh-CN"/>
        </w:rPr>
        <w:t>5</w:t>
      </w:r>
      <w:r>
        <w:rPr>
          <w:rFonts w:hint="eastAsia" w:ascii="方正仿宋_GBK" w:hAnsi="方正仿宋_GBK" w:eastAsia="方正仿宋_GBK" w:cs="方正仿宋_GBK"/>
          <w:b/>
          <w:bCs/>
          <w:color w:val="000000"/>
          <w:sz w:val="24"/>
          <w:szCs w:val="24"/>
        </w:rPr>
        <w:t>年</w:t>
      </w:r>
      <w:r>
        <w:rPr>
          <w:rFonts w:hint="eastAsia" w:ascii="方正仿宋_GBK" w:hAnsi="方正仿宋_GBK" w:eastAsia="方正仿宋_GBK" w:cs="方正仿宋_GBK"/>
          <w:b/>
          <w:bCs/>
          <w:color w:val="000000"/>
          <w:sz w:val="24"/>
          <w:szCs w:val="24"/>
          <w:lang w:val="en-US" w:eastAsia="zh-CN"/>
        </w:rPr>
        <w:t>4</w:t>
      </w:r>
      <w:r>
        <w:rPr>
          <w:rFonts w:hint="eastAsia" w:ascii="方正仿宋_GBK" w:hAnsi="方正仿宋_GBK" w:eastAsia="方正仿宋_GBK" w:cs="方正仿宋_GBK"/>
          <w:b/>
          <w:bCs/>
          <w:color w:val="000000"/>
          <w:sz w:val="24"/>
          <w:szCs w:val="24"/>
        </w:rPr>
        <w:t>月</w:t>
      </w:r>
      <w:r>
        <w:rPr>
          <w:rFonts w:hint="eastAsia" w:ascii="方正仿宋_GBK" w:hAnsi="方正仿宋_GBK" w:eastAsia="方正仿宋_GBK" w:cs="方正仿宋_GBK"/>
          <w:b/>
          <w:bCs/>
          <w:color w:val="000000"/>
          <w:sz w:val="24"/>
          <w:szCs w:val="24"/>
          <w:highlight w:val="none"/>
          <w:lang w:val="en-US" w:eastAsia="zh-CN"/>
        </w:rPr>
        <w:t>10</w:t>
      </w:r>
      <w:r>
        <w:rPr>
          <w:rFonts w:hint="eastAsia" w:ascii="方正仿宋_GBK" w:hAnsi="方正仿宋_GBK" w:eastAsia="方正仿宋_GBK" w:cs="方正仿宋_GBK"/>
          <w:b/>
          <w:bCs/>
          <w:color w:val="000000"/>
          <w:sz w:val="24"/>
          <w:szCs w:val="24"/>
        </w:rPr>
        <w:t>日</w:t>
      </w:r>
      <w:r>
        <w:rPr>
          <w:rFonts w:hint="eastAsia" w:ascii="方正仿宋_GBK" w:hAnsi="方正仿宋_GBK" w:eastAsia="方正仿宋_GBK" w:cs="方正仿宋_GBK"/>
          <w:b/>
          <w:bCs/>
          <w:color w:val="000000"/>
          <w:sz w:val="24"/>
          <w:szCs w:val="24"/>
          <w:lang w:val="en-US" w:eastAsia="zh-CN"/>
        </w:rPr>
        <w:t>8:30-12:00、14:00-17:00</w:t>
      </w:r>
      <w:r>
        <w:rPr>
          <w:rFonts w:hint="eastAsia" w:ascii="方正仿宋_GBK" w:hAnsi="方正仿宋_GBK" w:eastAsia="方正仿宋_GBK" w:cs="方正仿宋_GBK"/>
          <w:color w:val="000000"/>
          <w:sz w:val="24"/>
          <w:szCs w:val="24"/>
          <w:lang w:eastAsia="zh-CN"/>
        </w:rPr>
        <w:t>。</w:t>
      </w:r>
    </w:p>
    <w:p w14:paraId="244DC40C">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rPr>
        <w:t>（四）响应文件递交地点：</w:t>
      </w:r>
      <w:r>
        <w:rPr>
          <w:rFonts w:hint="eastAsia" w:ascii="方正仿宋_GBK" w:hAnsi="方正仿宋_GBK" w:eastAsia="方正仿宋_GBK" w:cs="方正仿宋_GBK"/>
          <w:b/>
          <w:bCs/>
          <w:color w:val="000000"/>
          <w:sz w:val="24"/>
          <w:szCs w:val="24"/>
        </w:rPr>
        <w:t>渝中区健康路1号（重庆市第四人民医院急救大楼1405室）</w:t>
      </w:r>
      <w:r>
        <w:rPr>
          <w:rFonts w:hint="eastAsia" w:ascii="方正仿宋_GBK" w:hAnsi="方正仿宋_GBK" w:eastAsia="方正仿宋_GBK" w:cs="方正仿宋_GBK"/>
          <w:b/>
          <w:bCs/>
          <w:color w:val="000000"/>
          <w:sz w:val="24"/>
          <w:szCs w:val="24"/>
          <w:lang w:eastAsia="zh-CN"/>
        </w:rPr>
        <w:t>。</w:t>
      </w:r>
    </w:p>
    <w:p w14:paraId="72C341CA">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727218D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7015AAB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6020CE00">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345F3837">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057B5A5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58F4D6BE">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）采购人无义务向其他供应商解释比选失败原因，响应文件概不退还。</w:t>
      </w:r>
    </w:p>
    <w:p w14:paraId="68A455CB">
      <w:pPr>
        <w:keepNext w:val="0"/>
        <w:keepLines w:val="0"/>
        <w:pageBreakBefore w:val="0"/>
        <w:widowControl w:val="0"/>
        <w:kinsoku/>
        <w:wordWrap/>
        <w:overflowPunct/>
        <w:topLinePunct w:val="0"/>
        <w:autoSpaceDE/>
        <w:autoSpaceDN/>
        <w:bidi w:val="0"/>
        <w:adjustRightInd/>
        <w:snapToGrid/>
        <w:spacing w:line="480" w:lineRule="exact"/>
        <w:ind w:right="0" w:rightChars="0"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31810"/>
      <w:bookmarkStart w:id="19" w:name="_Toc527828387"/>
      <w:bookmarkStart w:id="20" w:name="_Toc517368027"/>
      <w:bookmarkStart w:id="21" w:name="_Toc13490"/>
      <w:bookmarkStart w:id="22" w:name="_Toc6933"/>
      <w:bookmarkStart w:id="23" w:name="_Toc8132"/>
      <w:bookmarkStart w:id="24" w:name="_Toc22978"/>
      <w:bookmarkStart w:id="25" w:name="_Toc31639"/>
      <w:bookmarkStart w:id="26" w:name="_Toc517367960"/>
      <w:bookmarkStart w:id="27" w:name="_Toc21862"/>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4BE5E410">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default" w:ascii="Times New Roman" w:hAnsi="Times New Roman" w:eastAsia="方正仿宋_GBK" w:cs="Times New Roman"/>
          <w:color w:val="000000"/>
          <w:sz w:val="24"/>
          <w:szCs w:val="24"/>
          <w:lang w:eastAsia="zh-CN"/>
        </w:rPr>
        <w:t>理解并同意：最低报价非中标的唯一条件。</w:t>
      </w:r>
    </w:p>
    <w:p w14:paraId="662F7CA5">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default" w:ascii="Times New Roman" w:hAnsi="Times New Roman" w:eastAsia="方正仿宋_GBK" w:cs="Times New Roman"/>
          <w:color w:val="000000"/>
          <w:sz w:val="24"/>
          <w:szCs w:val="24"/>
          <w:highlight w:val="none"/>
          <w:lang w:val="en-US" w:eastAsia="zh-CN"/>
        </w:rPr>
        <w:t>响应文件要求</w:t>
      </w:r>
    </w:p>
    <w:p w14:paraId="4C831566">
      <w:pPr>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比选文件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提出的要求和条件做出实质性响应，编制技术、商务条款差异表，</w:t>
      </w:r>
      <w:r>
        <w:rPr>
          <w:rFonts w:hint="eastAsia" w:ascii="方正仿宋_GBK" w:hAnsi="方正仿宋_GBK" w:eastAsia="方正仿宋_GBK" w:cs="方正仿宋_GBK"/>
          <w:color w:val="000000"/>
          <w:sz w:val="24"/>
          <w:szCs w:val="24"/>
          <w:lang w:val="en-US" w:eastAsia="zh-CN"/>
        </w:rPr>
        <w:t>响应</w:t>
      </w:r>
      <w:r>
        <w:rPr>
          <w:rFonts w:hint="eastAsia" w:ascii="方正仿宋_GBK" w:hAnsi="方正仿宋_GBK" w:eastAsia="方正仿宋_GBK" w:cs="方正仿宋_GBK"/>
          <w:color w:val="000000"/>
          <w:sz w:val="24"/>
          <w:szCs w:val="24"/>
        </w:rPr>
        <w:t>文件</w:t>
      </w:r>
      <w:r>
        <w:rPr>
          <w:rFonts w:hint="default" w:ascii="Times New Roman" w:hAnsi="Times New Roman" w:eastAsia="方正仿宋_GBK" w:cs="Times New Roman"/>
          <w:b/>
          <w:bCs/>
          <w:color w:val="000000"/>
          <w:sz w:val="24"/>
          <w:szCs w:val="24"/>
          <w:lang w:val="en-US" w:eastAsia="zh-CN"/>
        </w:rPr>
        <w:t>原则上应采用胶装方式进行装订，同时编制完整的页码、目录。</w:t>
      </w:r>
    </w:p>
    <w:p w14:paraId="58472F35">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w:t>
      </w:r>
      <w:bookmarkStart w:id="72" w:name="_GoBack"/>
      <w:bookmarkEnd w:id="72"/>
      <w:r>
        <w:rPr>
          <w:rFonts w:hint="eastAsia" w:ascii="方正仿宋_GBK" w:hAnsi="方正仿宋_GBK" w:eastAsia="方正仿宋_GBK" w:cs="方正仿宋_GBK"/>
          <w:color w:val="000000"/>
          <w:sz w:val="24"/>
          <w:szCs w:val="24"/>
          <w:lang w:eastAsia="zh-CN"/>
        </w:rPr>
        <w:t>份（注：封面应注明项目名称、供应商名称、联系人及电话，需密封）；报价一份（注：</w:t>
      </w:r>
      <w:r>
        <w:rPr>
          <w:rFonts w:hint="eastAsia" w:ascii="方正仿宋_GBK" w:hAnsi="方正仿宋_GBK" w:eastAsia="方正仿宋_GBK" w:cs="方正仿宋_GBK"/>
          <w:color w:val="000000"/>
          <w:sz w:val="24"/>
          <w:szCs w:val="24"/>
          <w:lang w:val="en-US" w:eastAsia="zh-CN"/>
        </w:rPr>
        <w:t>含纸质版和电子版，</w:t>
      </w:r>
      <w:r>
        <w:rPr>
          <w:rFonts w:hint="eastAsia" w:ascii="方正仿宋_GBK" w:hAnsi="方正仿宋_GBK" w:eastAsia="方正仿宋_GBK" w:cs="方正仿宋_GBK"/>
          <w:color w:val="000000"/>
          <w:sz w:val="24"/>
          <w:szCs w:val="24"/>
          <w:lang w:eastAsia="zh-CN"/>
        </w:rPr>
        <w:t>需</w:t>
      </w:r>
      <w:r>
        <w:rPr>
          <w:rFonts w:hint="eastAsia" w:ascii="方正仿宋_GBK" w:hAnsi="方正仿宋_GBK" w:eastAsia="方正仿宋_GBK" w:cs="方正仿宋_GBK"/>
          <w:color w:val="000000"/>
          <w:sz w:val="24"/>
          <w:szCs w:val="24"/>
          <w:lang w:val="en-US" w:eastAsia="zh-CN"/>
        </w:rPr>
        <w:t>单独</w:t>
      </w:r>
      <w:r>
        <w:rPr>
          <w:rFonts w:hint="eastAsia" w:ascii="方正仿宋_GBK" w:hAnsi="方正仿宋_GBK" w:eastAsia="方正仿宋_GBK" w:cs="方正仿宋_GBK"/>
          <w:color w:val="000000"/>
          <w:sz w:val="24"/>
          <w:szCs w:val="24"/>
          <w:lang w:eastAsia="zh-CN"/>
        </w:rPr>
        <w:t>密封。</w:t>
      </w:r>
      <w:r>
        <w:rPr>
          <w:rFonts w:hint="eastAsia" w:ascii="方正仿宋_GBK" w:hAnsi="方正仿宋_GBK" w:eastAsia="方正仿宋_GBK" w:cs="方正仿宋_GBK"/>
          <w:color w:val="000000"/>
          <w:sz w:val="24"/>
          <w:szCs w:val="24"/>
          <w:lang w:val="en-US" w:eastAsia="zh-CN"/>
        </w:rPr>
        <w:t>电子版需使用U盘</w:t>
      </w:r>
      <w:r>
        <w:rPr>
          <w:rFonts w:hint="eastAsia" w:ascii="方正仿宋_GBK" w:hAnsi="方正仿宋_GBK" w:eastAsia="方正仿宋_GBK" w:cs="方正仿宋_GBK"/>
          <w:color w:val="000000"/>
          <w:sz w:val="24"/>
          <w:szCs w:val="24"/>
          <w:lang w:eastAsia="zh-CN"/>
        </w:rPr>
        <w:t>）。</w:t>
      </w:r>
    </w:p>
    <w:p w14:paraId="018FCB7C">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在响应文件正本中，比选文件“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246920A5">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39BFF81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177CBA8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供应商要求</w:t>
      </w:r>
    </w:p>
    <w:p w14:paraId="1D902AFC">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1.不得干扰采购人的评审活动，否则将废除其投标。</w:t>
      </w:r>
    </w:p>
    <w:p w14:paraId="7EDA9631">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2.应保证所有资料的真实性。如提供不真实的材料，无论其材料是否重要，供应商需承担相应的后果及法律责任。</w:t>
      </w:r>
    </w:p>
    <w:p w14:paraId="6A6B635A">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3.必须对全部产品进行投标。</w:t>
      </w:r>
    </w:p>
    <w:p w14:paraId="2EA0B1F3">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4.必须提供实物样品并带到开标现场，供应商需做好样品标识。</w:t>
      </w:r>
    </w:p>
    <w:p w14:paraId="3F81C739">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）关于质疑和投诉</w:t>
      </w:r>
    </w:p>
    <w:p w14:paraId="6B7EE113">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1.质疑内容、时限</w:t>
      </w:r>
    </w:p>
    <w:p w14:paraId="4E601724">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1.1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364B6141">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1.2供应商提出质疑应当提交质疑函和必要的证明材料。</w:t>
      </w:r>
    </w:p>
    <w:p w14:paraId="55FA892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1.3供应商为法人或者其他组织的，质疑函应当由法定代表人、主要负责人，或者其授权代表签字或者盖章，并加盖公章。</w:t>
      </w:r>
    </w:p>
    <w:p w14:paraId="70EB345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2.质疑答复时限</w:t>
      </w:r>
    </w:p>
    <w:p w14:paraId="288A774C">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3025D3C1">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3.投诉</w:t>
      </w:r>
    </w:p>
    <w:p w14:paraId="3185BD37">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57FBACE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）签订合同</w:t>
      </w:r>
    </w:p>
    <w:p w14:paraId="2ED7730A">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成交供应商原则上应在采购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7E6CD15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2.</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r>
        <w:rPr>
          <w:rFonts w:hint="eastAsia" w:ascii="方正仿宋_GBK" w:hAnsi="方正仿宋_GBK" w:eastAsia="方正仿宋_GBK" w:cs="方正仿宋_GBK"/>
          <w:color w:val="000000"/>
          <w:sz w:val="24"/>
          <w:szCs w:val="24"/>
          <w:lang w:val="en-US" w:eastAsia="zh-CN"/>
        </w:rPr>
        <w:t>供需双方</w:t>
      </w:r>
      <w:r>
        <w:rPr>
          <w:rFonts w:hint="eastAsia" w:ascii="方正仿宋_GBK" w:hAnsi="方正仿宋_GBK" w:eastAsia="方正仿宋_GBK" w:cs="方正仿宋_GBK"/>
          <w:color w:val="000000"/>
          <w:sz w:val="24"/>
          <w:szCs w:val="24"/>
          <w:lang w:eastAsia="zh-CN"/>
        </w:rPr>
        <w:t>所签订的合同不得对</w:t>
      </w:r>
      <w:r>
        <w:rPr>
          <w:rFonts w:hint="eastAsia" w:ascii="方正仿宋_GBK" w:hAnsi="方正仿宋_GBK" w:eastAsia="方正仿宋_GBK" w:cs="方正仿宋_GBK"/>
          <w:color w:val="000000"/>
          <w:sz w:val="24"/>
          <w:szCs w:val="24"/>
          <w:lang w:val="en-US" w:eastAsia="zh-CN"/>
        </w:rPr>
        <w:t>采购</w:t>
      </w:r>
      <w:r>
        <w:rPr>
          <w:rFonts w:hint="eastAsia" w:ascii="方正仿宋_GBK" w:hAnsi="方正仿宋_GBK" w:eastAsia="方正仿宋_GBK" w:cs="方正仿宋_GBK"/>
          <w:color w:val="000000"/>
          <w:sz w:val="24"/>
          <w:szCs w:val="24"/>
          <w:lang w:eastAsia="zh-CN"/>
        </w:rPr>
        <w:t>文件和成交供应商响应文件作实质性修改。</w:t>
      </w:r>
    </w:p>
    <w:p w14:paraId="702A3507">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3.合同生效条款由供需双方约定，法律、行政法规规定应当办理批准、登记等手续后生效的合同，依照其规定。</w:t>
      </w:r>
    </w:p>
    <w:p w14:paraId="78F1E0EC">
      <w:pPr>
        <w:keepNext w:val="0"/>
        <w:keepLines w:val="0"/>
        <w:pageBreakBefore w:val="0"/>
        <w:widowControl w:val="0"/>
        <w:kinsoku/>
        <w:wordWrap/>
        <w:overflowPunct/>
        <w:topLinePunct w:val="0"/>
        <w:autoSpaceDE/>
        <w:autoSpaceDN/>
        <w:bidi w:val="0"/>
        <w:adjustRightInd/>
        <w:snapToGrid/>
        <w:spacing w:line="480" w:lineRule="exact"/>
        <w:ind w:right="0" w:righ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bookmarkStart w:id="28" w:name="_Toc24167"/>
      <w:bookmarkStart w:id="29" w:name="_Toc517367961"/>
      <w:bookmarkStart w:id="30" w:name="_Toc1495"/>
      <w:bookmarkStart w:id="31" w:name="_Toc517368028"/>
      <w:bookmarkStart w:id="32" w:name="_Toc527828388"/>
      <w:bookmarkStart w:id="33" w:name="_Toc20734"/>
      <w:bookmarkStart w:id="34" w:name="_Toc15317"/>
      <w:bookmarkStart w:id="35" w:name="_Toc2188"/>
      <w:bookmarkStart w:id="36" w:name="_Toc24060"/>
      <w:r>
        <w:rPr>
          <w:rFonts w:hint="eastAsia" w:ascii="方正仿宋_GBK" w:hAnsi="方正仿宋_GBK" w:eastAsia="方正仿宋_GBK" w:cs="方正仿宋_GBK"/>
          <w:b/>
          <w:bCs/>
          <w:color w:val="000000"/>
          <w:sz w:val="24"/>
          <w:szCs w:val="24"/>
        </w:rPr>
        <w:t>其它有关规定</w:t>
      </w:r>
    </w:p>
    <w:p w14:paraId="1BABB632">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484961BC">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6CF4894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eastAsia="zh-CN"/>
        </w:rPr>
        <w:t>比选</w:t>
      </w:r>
      <w:r>
        <w:rPr>
          <w:rFonts w:hint="eastAsia" w:ascii="方正仿宋_GBK" w:hAnsi="方正仿宋_GBK" w:eastAsia="方正仿宋_GBK" w:cs="方正仿宋_GBK"/>
          <w:color w:val="000000"/>
          <w:sz w:val="24"/>
          <w:szCs w:val="24"/>
        </w:rPr>
        <w:t>。</w:t>
      </w:r>
    </w:p>
    <w:p w14:paraId="09AA0191">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657B07E7">
      <w:pPr>
        <w:keepNext w:val="0"/>
        <w:keepLines w:val="0"/>
        <w:pageBreakBefore w:val="0"/>
        <w:widowControl w:val="0"/>
        <w:kinsoku/>
        <w:wordWrap/>
        <w:overflowPunct/>
        <w:topLinePunct w:val="0"/>
        <w:autoSpaceDE/>
        <w:autoSpaceDN/>
        <w:bidi w:val="0"/>
        <w:adjustRightInd/>
        <w:snapToGrid/>
        <w:spacing w:line="480" w:lineRule="exact"/>
        <w:ind w:right="0" w:rightChars="0" w:firstLine="482" w:firstLineChars="200"/>
        <w:textAlignment w:val="auto"/>
        <w:rPr>
          <w:rFonts w:hint="eastAsia" w:ascii="方正仿宋_GBK" w:hAnsi="方正仿宋_GBK" w:eastAsia="方正仿宋_GBK" w:cs="方正仿宋_GBK"/>
          <w:b/>
          <w:bCs/>
          <w:color w:val="000000"/>
          <w:sz w:val="24"/>
          <w:szCs w:val="24"/>
        </w:rPr>
      </w:pPr>
      <w:bookmarkStart w:id="37"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8"/>
      <w:bookmarkEnd w:id="29"/>
      <w:bookmarkEnd w:id="30"/>
      <w:bookmarkEnd w:id="31"/>
      <w:bookmarkEnd w:id="32"/>
      <w:bookmarkEnd w:id="33"/>
      <w:bookmarkEnd w:id="34"/>
      <w:bookmarkEnd w:id="35"/>
      <w:bookmarkEnd w:id="36"/>
      <w:bookmarkEnd w:id="37"/>
    </w:p>
    <w:p w14:paraId="31F997F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采购人：重庆市第四人民医院</w:t>
      </w:r>
    </w:p>
    <w:p w14:paraId="6084118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378B9C74">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0F776750">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740DBDBE">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558D0E92">
      <w:pPr>
        <w:keepNext/>
        <w:keepLines/>
        <w:pageBreakBefore w:val="0"/>
        <w:widowControl w:val="0"/>
        <w:kinsoku/>
        <w:wordWrap/>
        <w:overflowPunct/>
        <w:topLinePunct w:val="0"/>
        <w:autoSpaceDE/>
        <w:autoSpaceDN/>
        <w:bidi w:val="0"/>
        <w:adjustRightInd/>
        <w:spacing w:line="480" w:lineRule="exact"/>
        <w:ind w:firstLine="480" w:firstLineChars="200"/>
        <w:textAlignment w:val="auto"/>
        <w:rPr>
          <w:rFonts w:hint="default"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（二）如对技术要求、商务要求有疑问的，请咨询郑老师</w:t>
      </w:r>
      <w:r>
        <w:rPr>
          <w:rFonts w:hint="eastAsia" w:ascii="方正仿宋_GBK" w:hAnsi="方正仿宋_GBK" w:eastAsia="方正仿宋_GBK" w:cs="方正仿宋_GBK"/>
          <w:color w:val="000000"/>
          <w:sz w:val="24"/>
          <w:szCs w:val="24"/>
          <w:highlight w:val="none"/>
          <w:lang w:val="en-US" w:eastAsia="zh-CN"/>
        </w:rPr>
        <w:t>，联系电话：15086775046</w:t>
      </w:r>
    </w:p>
    <w:p w14:paraId="5CE6545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rPr>
      </w:pPr>
    </w:p>
    <w:p w14:paraId="76C39066">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0E1B0F65">
      <w:pPr>
        <w:pStyle w:val="2"/>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03894590">
      <w:pPr>
        <w:pStyle w:val="2"/>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49E87D5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一、经济部分</w:t>
      </w:r>
      <w:r>
        <w:rPr>
          <w:rFonts w:hint="eastAsia" w:ascii="方正仿宋_GBK" w:hAnsi="方正仿宋_GBK" w:eastAsia="方正仿宋_GBK" w:cs="方正仿宋_GBK"/>
          <w:b/>
          <w:sz w:val="24"/>
          <w:szCs w:val="24"/>
          <w:lang w:eastAsia="zh-CN"/>
        </w:rPr>
        <w:t>（</w:t>
      </w:r>
      <w:r>
        <w:rPr>
          <w:rFonts w:hint="eastAsia" w:ascii="方正仿宋_GBK" w:hAnsi="方正仿宋_GBK" w:eastAsia="方正仿宋_GBK" w:cs="方正仿宋_GBK"/>
          <w:b/>
          <w:sz w:val="24"/>
          <w:szCs w:val="24"/>
          <w:lang w:val="en-US" w:eastAsia="zh-CN"/>
        </w:rPr>
        <w:t>单独密封</w:t>
      </w:r>
      <w:r>
        <w:rPr>
          <w:rFonts w:hint="eastAsia" w:ascii="方正仿宋_GBK" w:hAnsi="方正仿宋_GBK" w:eastAsia="方正仿宋_GBK" w:cs="方正仿宋_GBK"/>
          <w:b/>
          <w:sz w:val="24"/>
          <w:szCs w:val="24"/>
          <w:lang w:eastAsia="zh-CN"/>
        </w:rPr>
        <w:t>）</w:t>
      </w:r>
    </w:p>
    <w:p w14:paraId="776BA4F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1B71787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（二）明细报价表</w:t>
      </w:r>
    </w:p>
    <w:p w14:paraId="78BFE29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14:paraId="6871C02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37F7522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40AF887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14:paraId="7897BB5A">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14:paraId="0C2B017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650B2A74">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四、</w:t>
      </w:r>
      <w:r>
        <w:rPr>
          <w:rFonts w:hint="eastAsia" w:ascii="方正仿宋_GBK" w:hAnsi="方正仿宋_GBK" w:eastAsia="方正仿宋_GBK" w:cs="方正仿宋_GBK"/>
          <w:b/>
          <w:sz w:val="24"/>
          <w:szCs w:val="24"/>
        </w:rPr>
        <w:t>资格条件及其他</w:t>
      </w:r>
    </w:p>
    <w:p w14:paraId="28BB1DE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w:t>
      </w:r>
      <w:r>
        <w:rPr>
          <w:rFonts w:hint="eastAsia" w:ascii="方正仿宋_GBK" w:hAnsi="方正仿宋_GBK" w:eastAsia="方正仿宋_GBK" w:cs="方正仿宋_GBK"/>
          <w:sz w:val="24"/>
          <w:szCs w:val="24"/>
          <w:lang w:val="en-US" w:eastAsia="zh-CN"/>
        </w:rPr>
        <w:t>复印件</w:t>
      </w:r>
    </w:p>
    <w:p w14:paraId="29F8BCF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（二）法定代表人身份证明书（格式）</w:t>
      </w:r>
    </w:p>
    <w:p w14:paraId="38D39DC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（三）法定代表人授权委托书（格式）</w:t>
      </w:r>
    </w:p>
    <w:p w14:paraId="499BABE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（四）基本资格条件承诺函（格式）</w:t>
      </w:r>
    </w:p>
    <w:p w14:paraId="21EA6FC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t>（五）</w:t>
      </w:r>
      <w:r>
        <w:rPr>
          <w:rFonts w:hint="eastAsia" w:ascii="方正仿宋_GBK" w:hAnsi="方正仿宋_GBK" w:eastAsia="方正仿宋_GBK" w:cs="方正仿宋_GBK"/>
          <w:b w:val="0"/>
          <w:bCs/>
          <w:sz w:val="24"/>
          <w:szCs w:val="24"/>
          <w:lang w:val="en-US" w:eastAsia="zh-CN"/>
        </w:rPr>
        <w:t>生产企业委托代理经销授权书（如有）</w:t>
      </w:r>
    </w:p>
    <w:p w14:paraId="5A8161A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六</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rPr>
        <w:t>特定资格条件证书或证明文件</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如有</w:t>
      </w:r>
      <w:r>
        <w:rPr>
          <w:rFonts w:hint="eastAsia" w:ascii="方正仿宋_GBK" w:hAnsi="方正仿宋_GBK" w:eastAsia="方正仿宋_GBK" w:cs="方正仿宋_GBK"/>
          <w:b w:val="0"/>
          <w:bCs/>
          <w:sz w:val="24"/>
          <w:szCs w:val="24"/>
          <w:lang w:eastAsia="zh-CN"/>
        </w:rPr>
        <w:t>）</w:t>
      </w:r>
    </w:p>
    <w:p w14:paraId="476530C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lang w:val="en-US" w:eastAsia="zh-CN"/>
        </w:rPr>
        <w:t>五</w:t>
      </w:r>
      <w:r>
        <w:rPr>
          <w:rFonts w:hint="eastAsia" w:ascii="方正仿宋_GBK" w:hAnsi="方正仿宋_GBK" w:eastAsia="方正仿宋_GBK" w:cs="方正仿宋_GBK"/>
          <w:b/>
          <w:sz w:val="24"/>
          <w:szCs w:val="24"/>
        </w:rPr>
        <w:t>、其他资料</w:t>
      </w:r>
    </w:p>
    <w:p w14:paraId="75348FD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14:paraId="7E0EE75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（二）其他与项目有关的资料（自附）</w:t>
      </w:r>
    </w:p>
    <w:p w14:paraId="6AF2B0D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04605D5">
      <w:pPr>
        <w:pStyle w:val="3"/>
        <w:pageBreakBefore w:val="0"/>
        <w:widowControl w:val="0"/>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仿宋_GBK" w:hAnsi="方正仿宋_GBK" w:eastAsia="方正仿宋_GBK" w:cs="方正仿宋_GBK"/>
          <w:sz w:val="24"/>
          <w:lang w:eastAsia="zh-CN"/>
        </w:rPr>
      </w:pPr>
      <w:bookmarkStart w:id="38" w:name="_Toc106034659"/>
      <w:bookmarkStart w:id="39" w:name="_Toc26343"/>
      <w:bookmarkStart w:id="40" w:name="_Toc14244"/>
      <w:bookmarkStart w:id="41" w:name="_Toc313888360"/>
      <w:bookmarkStart w:id="42" w:name="_Toc342913419"/>
      <w:bookmarkStart w:id="43" w:name="_Toc65660379"/>
      <w:bookmarkStart w:id="44" w:name="_Toc313008356"/>
      <w:bookmarkStart w:id="45" w:name="_Toc283382454"/>
      <w:bookmarkStart w:id="46" w:name="_Toc12789073"/>
      <w:r>
        <w:rPr>
          <w:rFonts w:hint="eastAsia" w:ascii="方正仿宋_GBK" w:hAnsi="方正仿宋_GBK" w:eastAsia="方正仿宋_GBK" w:cs="方正仿宋_GBK"/>
          <w:sz w:val="24"/>
        </w:rPr>
        <w:t>一、经济部分</w:t>
      </w:r>
      <w:bookmarkEnd w:id="38"/>
      <w:bookmarkEnd w:id="39"/>
      <w:bookmarkEnd w:id="40"/>
      <w:bookmarkEnd w:id="41"/>
      <w:bookmarkEnd w:id="42"/>
      <w:bookmarkEnd w:id="43"/>
      <w:bookmarkEnd w:id="44"/>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单独密封</w:t>
      </w:r>
      <w:r>
        <w:rPr>
          <w:rFonts w:hint="eastAsia" w:ascii="方正仿宋_GBK" w:hAnsi="方正仿宋_GBK" w:eastAsia="方正仿宋_GBK" w:cs="方正仿宋_GBK"/>
          <w:sz w:val="24"/>
          <w:lang w:eastAsia="zh-CN"/>
        </w:rPr>
        <w:t>）</w:t>
      </w:r>
    </w:p>
    <w:bookmarkEnd w:id="45"/>
    <w:bookmarkEnd w:id="46"/>
    <w:p w14:paraId="1EED015F">
      <w:pPr>
        <w:pageBreakBefore w:val="0"/>
        <w:widowControl w:val="0"/>
        <w:kinsoku/>
        <w:wordWrap/>
        <w:overflowPunct/>
        <w:topLinePunct w:val="0"/>
        <w:autoSpaceDE/>
        <w:autoSpaceDN/>
        <w:bidi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（一）报价函</w:t>
      </w:r>
    </w:p>
    <w:p w14:paraId="028191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2" w:firstLineChars="200"/>
        <w:jc w:val="center"/>
        <w:textAlignment w:val="auto"/>
        <w:rPr>
          <w:rFonts w:hint="eastAsia" w:ascii="方正仿宋_GBK" w:hAnsi="方正仿宋_GBK" w:eastAsia="方正仿宋_GBK" w:cs="方正仿宋_GBK"/>
          <w:b/>
          <w:sz w:val="24"/>
          <w:szCs w:val="36"/>
        </w:rPr>
      </w:pPr>
      <w:r>
        <w:rPr>
          <w:rFonts w:hint="eastAsia" w:ascii="方正仿宋_GBK" w:hAnsi="方正仿宋_GBK" w:eastAsia="方正仿宋_GBK" w:cs="方正仿宋_GBK"/>
          <w:b/>
          <w:sz w:val="24"/>
          <w:szCs w:val="36"/>
        </w:rPr>
        <w:t>报价函</w:t>
      </w:r>
    </w:p>
    <w:p w14:paraId="447D631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w:t>
      </w:r>
      <w:r>
        <w:rPr>
          <w:rFonts w:hint="eastAsia" w:ascii="方正仿宋_GBK" w:hAnsi="方正仿宋_GBK" w:eastAsia="方正仿宋_GBK" w:cs="方正仿宋_GBK"/>
          <w:sz w:val="24"/>
          <w:szCs w:val="24"/>
          <w:u w:val="single"/>
          <w:lang w:val="en-US" w:eastAsia="zh-CN"/>
        </w:rPr>
        <w:t>人</w:t>
      </w:r>
      <w:r>
        <w:rPr>
          <w:rFonts w:hint="eastAsia" w:ascii="方正仿宋_GBK" w:hAnsi="方正仿宋_GBK" w:eastAsia="方正仿宋_GBK" w:cs="方正仿宋_GBK"/>
          <w:sz w:val="24"/>
          <w:szCs w:val="24"/>
          <w:u w:val="single"/>
        </w:rPr>
        <w:t>名称）</w:t>
      </w:r>
      <w:r>
        <w:rPr>
          <w:rFonts w:hint="eastAsia" w:ascii="方正仿宋_GBK" w:hAnsi="方正仿宋_GBK" w:eastAsia="方正仿宋_GBK" w:cs="方正仿宋_GBK"/>
          <w:sz w:val="24"/>
          <w:szCs w:val="24"/>
        </w:rPr>
        <w:t>：</w:t>
      </w:r>
    </w:p>
    <w:p w14:paraId="7D160F2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项目名称）的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文件，经详细研究，决定参加该</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项目的</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w:t>
      </w:r>
    </w:p>
    <w:p w14:paraId="6C9468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文件中的一切要求，提供本项目的交货及技术服务，项目初始报价</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单价合计</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为人民币大写：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元整；人民币小写：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元。以我公司最后报价为准。</w:t>
      </w:r>
    </w:p>
    <w:p w14:paraId="3AEE2B7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000000"/>
          <w:sz w:val="24"/>
          <w:szCs w:val="24"/>
          <w:lang w:val="en-US" w:eastAsia="zh-CN"/>
        </w:rPr>
        <w:t>纸质版报价</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000000"/>
          <w:sz w:val="24"/>
          <w:szCs w:val="24"/>
          <w:lang w:val="en-US" w:eastAsia="zh-CN"/>
        </w:rPr>
        <w:t>电子版报价</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188622E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的有效期为提交响应文件截止时间起90天。</w:t>
      </w:r>
    </w:p>
    <w:p w14:paraId="0CD3C8C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文件的一切规定和要求及</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评审办法。</w:t>
      </w:r>
    </w:p>
    <w:p w14:paraId="0568612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过程中，我方若有违规行为，接受按照《中华人民共和国政府采购法》和《</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文件》之规定给予惩罚。</w:t>
      </w:r>
    </w:p>
    <w:p w14:paraId="0DA1A2F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w:t>
      </w:r>
      <w:r>
        <w:rPr>
          <w:rFonts w:hint="eastAsia" w:ascii="方正仿宋_GBK" w:hAnsi="方正仿宋_GBK" w:eastAsia="方正仿宋_GBK" w:cs="方正仿宋_GBK"/>
          <w:sz w:val="24"/>
          <w:szCs w:val="24"/>
          <w:lang w:eastAsia="zh-CN"/>
        </w:rPr>
        <w:t>比选</w:t>
      </w:r>
      <w:r>
        <w:rPr>
          <w:rFonts w:hint="eastAsia" w:ascii="方正仿宋_GBK" w:hAnsi="方正仿宋_GBK" w:eastAsia="方正仿宋_GBK" w:cs="方正仿宋_GBK"/>
          <w:sz w:val="24"/>
          <w:szCs w:val="24"/>
        </w:rPr>
        <w:t>结果签订合同，并且严格履行合同义务。本承诺函将成为合同不可分割的一部分，与合同具有同等的法律效力。</w:t>
      </w:r>
    </w:p>
    <w:p w14:paraId="04F2E02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0A44D5B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14:paraId="12E3454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p>
    <w:p w14:paraId="5D96C33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66643AE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14:paraId="76EF72B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14:paraId="04CC1CE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14:paraId="03D2956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6CE63D8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 xml:space="preserve">                               年   月   日</w:t>
      </w:r>
    </w:p>
    <w:p w14:paraId="24932D23">
      <w:pPr>
        <w:spacing w:line="400" w:lineRule="exact"/>
        <w:ind w:firstLine="480" w:firstLineChars="200"/>
        <w:rPr>
          <w:rFonts w:hint="eastAsia" w:ascii="方正仿宋_GBK" w:hAnsi="方正仿宋_GBK" w:eastAsia="方正仿宋_GBK" w:cs="方正仿宋_GBK"/>
          <w:sz w:val="24"/>
          <w:szCs w:val="24"/>
          <w:lang w:eastAsia="zh-CN"/>
        </w:rPr>
      </w:pPr>
      <w:bookmarkStart w:id="47" w:name="_Toc342913421"/>
      <w:bookmarkStart w:id="48" w:name="_Toc313008358"/>
      <w:bookmarkStart w:id="49" w:name="_Toc313888362"/>
      <w:r>
        <w:rPr>
          <w:rFonts w:hint="eastAsia" w:ascii="方正仿宋_GBK" w:hAnsi="方正仿宋_GBK" w:eastAsia="方正仿宋_GBK" w:cs="方正仿宋_GBK"/>
          <w:sz w:val="24"/>
          <w:szCs w:val="24"/>
        </w:rPr>
        <w:t>（二）明细报价表</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b/>
          <w:bCs/>
          <w:sz w:val="24"/>
          <w:szCs w:val="24"/>
          <w:highlight w:val="none"/>
          <w:lang w:val="en-US" w:eastAsia="zh-CN"/>
        </w:rPr>
        <w:t>表格格式可根据项目情况自行拟定</w:t>
      </w:r>
      <w:r>
        <w:rPr>
          <w:rFonts w:hint="eastAsia" w:ascii="方正仿宋_GBK" w:hAnsi="方正仿宋_GBK" w:eastAsia="方正仿宋_GBK" w:cs="方正仿宋_GBK"/>
          <w:sz w:val="24"/>
          <w:szCs w:val="24"/>
          <w:highlight w:val="none"/>
          <w:lang w:eastAsia="zh-CN"/>
        </w:rPr>
        <w:t>）</w:t>
      </w:r>
    </w:p>
    <w:p w14:paraId="109FAF59">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p w14:paraId="0A00A25C">
      <w:pPr>
        <w:spacing w:line="4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                                                        单位：元</w:t>
      </w:r>
    </w:p>
    <w:tbl>
      <w:tblPr>
        <w:tblStyle w:val="13"/>
        <w:tblW w:w="909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175"/>
        <w:gridCol w:w="1965"/>
        <w:gridCol w:w="1050"/>
        <w:gridCol w:w="855"/>
        <w:gridCol w:w="2430"/>
      </w:tblGrid>
      <w:tr w14:paraId="7F9B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23" w:type="dxa"/>
            <w:vAlign w:val="center"/>
          </w:tcPr>
          <w:p w14:paraId="3413E908">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序号</w:t>
            </w:r>
          </w:p>
        </w:tc>
        <w:tc>
          <w:tcPr>
            <w:tcW w:w="2175" w:type="dxa"/>
            <w:vAlign w:val="center"/>
          </w:tcPr>
          <w:p w14:paraId="15BE2812">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产品</w:t>
            </w:r>
            <w:r>
              <w:rPr>
                <w:rFonts w:hint="eastAsia" w:ascii="方正仿宋_GBK" w:hAnsi="方正仿宋_GBK" w:eastAsia="方正仿宋_GBK" w:cs="方正仿宋_GBK"/>
                <w:sz w:val="24"/>
                <w:szCs w:val="28"/>
              </w:rPr>
              <w:t>名称</w:t>
            </w:r>
          </w:p>
        </w:tc>
        <w:tc>
          <w:tcPr>
            <w:tcW w:w="1965" w:type="dxa"/>
            <w:vAlign w:val="center"/>
          </w:tcPr>
          <w:p w14:paraId="7BD79A27">
            <w:pPr>
              <w:jc w:val="center"/>
              <w:rPr>
                <w:rFonts w:hint="eastAsia" w:ascii="方正仿宋_GBK" w:hAnsi="方正仿宋_GBK" w:eastAsia="方正仿宋_GBK" w:cs="方正仿宋_GBK"/>
                <w:sz w:val="24"/>
                <w:szCs w:val="28"/>
                <w:lang w:eastAsia="zh-CN"/>
              </w:rPr>
            </w:pPr>
            <w:r>
              <w:rPr>
                <w:rFonts w:hint="eastAsia" w:ascii="方正仿宋_GBK" w:hAnsi="方正仿宋_GBK" w:eastAsia="方正仿宋_GBK" w:cs="方正仿宋_GBK"/>
                <w:sz w:val="24"/>
                <w:szCs w:val="28"/>
                <w:lang w:val="en-US" w:eastAsia="zh-CN"/>
              </w:rPr>
              <w:t>规格型号</w:t>
            </w:r>
          </w:p>
        </w:tc>
        <w:tc>
          <w:tcPr>
            <w:tcW w:w="1050" w:type="dxa"/>
            <w:vAlign w:val="center"/>
          </w:tcPr>
          <w:p w14:paraId="500F8BBC">
            <w:pPr>
              <w:pStyle w:val="7"/>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质保期</w:t>
            </w:r>
          </w:p>
        </w:tc>
        <w:tc>
          <w:tcPr>
            <w:tcW w:w="855" w:type="dxa"/>
            <w:vAlign w:val="center"/>
          </w:tcPr>
          <w:p w14:paraId="54D27E5D">
            <w:pPr>
              <w:pStyle w:val="7"/>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lang w:val="en-US" w:eastAsia="zh-CN"/>
              </w:rPr>
              <w:t>数量单位</w:t>
            </w:r>
          </w:p>
        </w:tc>
        <w:tc>
          <w:tcPr>
            <w:tcW w:w="2430" w:type="dxa"/>
            <w:vAlign w:val="center"/>
          </w:tcPr>
          <w:p w14:paraId="0CF3DAD5">
            <w:pPr>
              <w:pStyle w:val="7"/>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rPr>
              <w:t>单价</w:t>
            </w:r>
          </w:p>
        </w:tc>
      </w:tr>
      <w:tr w14:paraId="2FC7B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23" w:type="dxa"/>
            <w:tcBorders>
              <w:bottom w:val="single" w:color="auto" w:sz="4" w:space="0"/>
            </w:tcBorders>
            <w:vAlign w:val="center"/>
          </w:tcPr>
          <w:p w14:paraId="39564318">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14:paraId="3E4DE5A2">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14:paraId="5E1CEFC4">
            <w:pPr>
              <w:jc w:val="center"/>
              <w:rPr>
                <w:rFonts w:hint="eastAsia" w:ascii="方正仿宋_GBK" w:hAnsi="方正仿宋_GBK" w:eastAsia="方正仿宋_GBK" w:cs="方正仿宋_GBK"/>
                <w:sz w:val="24"/>
                <w:szCs w:val="28"/>
              </w:rPr>
            </w:pPr>
          </w:p>
        </w:tc>
        <w:tc>
          <w:tcPr>
            <w:tcW w:w="1050" w:type="dxa"/>
            <w:tcBorders>
              <w:bottom w:val="single" w:color="auto" w:sz="4" w:space="0"/>
            </w:tcBorders>
            <w:vAlign w:val="center"/>
          </w:tcPr>
          <w:p w14:paraId="7B82191A">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14:paraId="04D0066F">
            <w:pPr>
              <w:jc w:val="center"/>
              <w:rPr>
                <w:rFonts w:hint="eastAsia" w:ascii="方正仿宋_GBK" w:hAnsi="方正仿宋_GBK" w:eastAsia="方正仿宋_GBK" w:cs="方正仿宋_GBK"/>
                <w:sz w:val="24"/>
                <w:szCs w:val="28"/>
              </w:rPr>
            </w:pPr>
          </w:p>
        </w:tc>
        <w:tc>
          <w:tcPr>
            <w:tcW w:w="2430" w:type="dxa"/>
            <w:tcBorders>
              <w:bottom w:val="single" w:color="auto" w:sz="4" w:space="0"/>
            </w:tcBorders>
            <w:vAlign w:val="center"/>
          </w:tcPr>
          <w:p w14:paraId="4AE07DFB">
            <w:pPr>
              <w:jc w:val="center"/>
              <w:rPr>
                <w:rFonts w:hint="eastAsia" w:ascii="方正仿宋_GBK" w:hAnsi="方正仿宋_GBK" w:eastAsia="方正仿宋_GBK" w:cs="方正仿宋_GBK"/>
                <w:sz w:val="24"/>
                <w:szCs w:val="28"/>
              </w:rPr>
            </w:pPr>
          </w:p>
        </w:tc>
      </w:tr>
      <w:tr w14:paraId="23B9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623" w:type="dxa"/>
            <w:vAlign w:val="center"/>
          </w:tcPr>
          <w:p w14:paraId="0203FBB5">
            <w:pPr>
              <w:jc w:val="center"/>
              <w:rPr>
                <w:rFonts w:hint="eastAsia" w:ascii="方正仿宋_GBK" w:hAnsi="方正仿宋_GBK" w:eastAsia="方正仿宋_GBK" w:cs="方正仿宋_GBK"/>
                <w:sz w:val="24"/>
                <w:szCs w:val="28"/>
              </w:rPr>
            </w:pPr>
          </w:p>
        </w:tc>
        <w:tc>
          <w:tcPr>
            <w:tcW w:w="2175" w:type="dxa"/>
            <w:vAlign w:val="center"/>
          </w:tcPr>
          <w:p w14:paraId="3AEE0A1F">
            <w:pPr>
              <w:jc w:val="center"/>
              <w:rPr>
                <w:rFonts w:hint="eastAsia" w:ascii="方正仿宋_GBK" w:hAnsi="方正仿宋_GBK" w:eastAsia="方正仿宋_GBK" w:cs="方正仿宋_GBK"/>
                <w:sz w:val="24"/>
                <w:szCs w:val="28"/>
              </w:rPr>
            </w:pPr>
          </w:p>
        </w:tc>
        <w:tc>
          <w:tcPr>
            <w:tcW w:w="1965" w:type="dxa"/>
            <w:vAlign w:val="center"/>
          </w:tcPr>
          <w:p w14:paraId="7FAB2D63">
            <w:pPr>
              <w:jc w:val="center"/>
              <w:rPr>
                <w:rFonts w:hint="eastAsia" w:ascii="方正仿宋_GBK" w:hAnsi="方正仿宋_GBK" w:eastAsia="方正仿宋_GBK" w:cs="方正仿宋_GBK"/>
                <w:sz w:val="24"/>
                <w:szCs w:val="28"/>
              </w:rPr>
            </w:pPr>
          </w:p>
        </w:tc>
        <w:tc>
          <w:tcPr>
            <w:tcW w:w="1050" w:type="dxa"/>
            <w:vAlign w:val="center"/>
          </w:tcPr>
          <w:p w14:paraId="42AE2648">
            <w:pPr>
              <w:jc w:val="center"/>
              <w:rPr>
                <w:rFonts w:hint="eastAsia" w:ascii="方正仿宋_GBK" w:hAnsi="方正仿宋_GBK" w:eastAsia="方正仿宋_GBK" w:cs="方正仿宋_GBK"/>
                <w:sz w:val="24"/>
                <w:szCs w:val="28"/>
              </w:rPr>
            </w:pPr>
          </w:p>
        </w:tc>
        <w:tc>
          <w:tcPr>
            <w:tcW w:w="855" w:type="dxa"/>
            <w:vAlign w:val="center"/>
          </w:tcPr>
          <w:p w14:paraId="5A55F68F">
            <w:pPr>
              <w:jc w:val="center"/>
              <w:rPr>
                <w:rFonts w:hint="eastAsia" w:ascii="方正仿宋_GBK" w:hAnsi="方正仿宋_GBK" w:eastAsia="方正仿宋_GBK" w:cs="方正仿宋_GBK"/>
                <w:sz w:val="24"/>
                <w:szCs w:val="28"/>
              </w:rPr>
            </w:pPr>
          </w:p>
        </w:tc>
        <w:tc>
          <w:tcPr>
            <w:tcW w:w="2430" w:type="dxa"/>
            <w:vAlign w:val="center"/>
          </w:tcPr>
          <w:p w14:paraId="059CDBF1">
            <w:pPr>
              <w:jc w:val="center"/>
              <w:rPr>
                <w:rFonts w:hint="eastAsia" w:ascii="方正仿宋_GBK" w:hAnsi="方正仿宋_GBK" w:eastAsia="方正仿宋_GBK" w:cs="方正仿宋_GBK"/>
                <w:sz w:val="24"/>
                <w:szCs w:val="28"/>
              </w:rPr>
            </w:pPr>
          </w:p>
        </w:tc>
      </w:tr>
      <w:tr w14:paraId="70B0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vAlign w:val="center"/>
          </w:tcPr>
          <w:p w14:paraId="5F091615">
            <w:pPr>
              <w:jc w:val="center"/>
              <w:rPr>
                <w:rFonts w:hint="eastAsia" w:ascii="方正仿宋_GBK" w:hAnsi="方正仿宋_GBK" w:eastAsia="方正仿宋_GBK" w:cs="方正仿宋_GBK"/>
                <w:sz w:val="24"/>
                <w:szCs w:val="28"/>
              </w:rPr>
            </w:pPr>
          </w:p>
        </w:tc>
        <w:tc>
          <w:tcPr>
            <w:tcW w:w="2175" w:type="dxa"/>
            <w:vAlign w:val="center"/>
          </w:tcPr>
          <w:p w14:paraId="7E2E0B53">
            <w:pPr>
              <w:jc w:val="center"/>
              <w:rPr>
                <w:rFonts w:hint="eastAsia" w:ascii="方正仿宋_GBK" w:hAnsi="方正仿宋_GBK" w:eastAsia="方正仿宋_GBK" w:cs="方正仿宋_GBK"/>
                <w:sz w:val="24"/>
                <w:szCs w:val="28"/>
              </w:rPr>
            </w:pPr>
          </w:p>
        </w:tc>
        <w:tc>
          <w:tcPr>
            <w:tcW w:w="1965" w:type="dxa"/>
            <w:vAlign w:val="center"/>
          </w:tcPr>
          <w:p w14:paraId="2DAF4BB2">
            <w:pPr>
              <w:jc w:val="center"/>
              <w:rPr>
                <w:rFonts w:hint="eastAsia" w:ascii="方正仿宋_GBK" w:hAnsi="方正仿宋_GBK" w:eastAsia="方正仿宋_GBK" w:cs="方正仿宋_GBK"/>
                <w:sz w:val="24"/>
                <w:szCs w:val="28"/>
              </w:rPr>
            </w:pPr>
          </w:p>
        </w:tc>
        <w:tc>
          <w:tcPr>
            <w:tcW w:w="1050" w:type="dxa"/>
            <w:vAlign w:val="center"/>
          </w:tcPr>
          <w:p w14:paraId="5E1105B2">
            <w:pPr>
              <w:jc w:val="center"/>
              <w:rPr>
                <w:rFonts w:hint="eastAsia" w:ascii="方正仿宋_GBK" w:hAnsi="方正仿宋_GBK" w:eastAsia="方正仿宋_GBK" w:cs="方正仿宋_GBK"/>
                <w:sz w:val="24"/>
                <w:szCs w:val="28"/>
              </w:rPr>
            </w:pPr>
          </w:p>
        </w:tc>
        <w:tc>
          <w:tcPr>
            <w:tcW w:w="855" w:type="dxa"/>
            <w:vAlign w:val="center"/>
          </w:tcPr>
          <w:p w14:paraId="3BB10536">
            <w:pPr>
              <w:jc w:val="center"/>
              <w:rPr>
                <w:rFonts w:hint="eastAsia" w:ascii="方正仿宋_GBK" w:hAnsi="方正仿宋_GBK" w:eastAsia="方正仿宋_GBK" w:cs="方正仿宋_GBK"/>
                <w:sz w:val="24"/>
                <w:szCs w:val="28"/>
              </w:rPr>
            </w:pPr>
          </w:p>
        </w:tc>
        <w:tc>
          <w:tcPr>
            <w:tcW w:w="2430" w:type="dxa"/>
            <w:vAlign w:val="center"/>
          </w:tcPr>
          <w:p w14:paraId="2B6E139F">
            <w:pPr>
              <w:jc w:val="center"/>
              <w:rPr>
                <w:rFonts w:hint="eastAsia" w:ascii="方正仿宋_GBK" w:hAnsi="方正仿宋_GBK" w:eastAsia="方正仿宋_GBK" w:cs="方正仿宋_GBK"/>
                <w:sz w:val="24"/>
                <w:szCs w:val="28"/>
              </w:rPr>
            </w:pPr>
          </w:p>
        </w:tc>
      </w:tr>
      <w:tr w14:paraId="435E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23" w:type="dxa"/>
            <w:tcBorders>
              <w:bottom w:val="single" w:color="auto" w:sz="4" w:space="0"/>
            </w:tcBorders>
            <w:vAlign w:val="center"/>
          </w:tcPr>
          <w:p w14:paraId="73A4977D">
            <w:pPr>
              <w:jc w:val="center"/>
              <w:rPr>
                <w:rFonts w:hint="eastAsia" w:ascii="方正仿宋_GBK" w:hAnsi="方正仿宋_GBK" w:eastAsia="方正仿宋_GBK" w:cs="方正仿宋_GBK"/>
                <w:sz w:val="24"/>
                <w:szCs w:val="28"/>
              </w:rPr>
            </w:pPr>
          </w:p>
        </w:tc>
        <w:tc>
          <w:tcPr>
            <w:tcW w:w="2175" w:type="dxa"/>
            <w:tcBorders>
              <w:bottom w:val="single" w:color="auto" w:sz="4" w:space="0"/>
            </w:tcBorders>
            <w:vAlign w:val="center"/>
          </w:tcPr>
          <w:p w14:paraId="12F825FB">
            <w:pPr>
              <w:jc w:val="center"/>
              <w:rPr>
                <w:rFonts w:hint="eastAsia" w:ascii="方正仿宋_GBK" w:hAnsi="方正仿宋_GBK" w:eastAsia="方正仿宋_GBK" w:cs="方正仿宋_GBK"/>
                <w:sz w:val="24"/>
                <w:szCs w:val="28"/>
              </w:rPr>
            </w:pPr>
          </w:p>
        </w:tc>
        <w:tc>
          <w:tcPr>
            <w:tcW w:w="1965" w:type="dxa"/>
            <w:tcBorders>
              <w:bottom w:val="single" w:color="auto" w:sz="4" w:space="0"/>
            </w:tcBorders>
            <w:vAlign w:val="center"/>
          </w:tcPr>
          <w:p w14:paraId="47BE8BC6">
            <w:pPr>
              <w:jc w:val="center"/>
              <w:rPr>
                <w:rFonts w:hint="eastAsia" w:ascii="方正仿宋_GBK" w:hAnsi="方正仿宋_GBK" w:eastAsia="方正仿宋_GBK" w:cs="方正仿宋_GBK"/>
                <w:sz w:val="24"/>
                <w:szCs w:val="28"/>
              </w:rPr>
            </w:pPr>
          </w:p>
        </w:tc>
        <w:tc>
          <w:tcPr>
            <w:tcW w:w="1050" w:type="dxa"/>
            <w:tcBorders>
              <w:bottom w:val="single" w:color="auto" w:sz="4" w:space="0"/>
            </w:tcBorders>
            <w:vAlign w:val="center"/>
          </w:tcPr>
          <w:p w14:paraId="4BCF73A9">
            <w:pPr>
              <w:jc w:val="center"/>
              <w:rPr>
                <w:rFonts w:hint="eastAsia" w:ascii="方正仿宋_GBK" w:hAnsi="方正仿宋_GBK" w:eastAsia="方正仿宋_GBK" w:cs="方正仿宋_GBK"/>
                <w:sz w:val="24"/>
                <w:szCs w:val="28"/>
              </w:rPr>
            </w:pPr>
          </w:p>
        </w:tc>
        <w:tc>
          <w:tcPr>
            <w:tcW w:w="855" w:type="dxa"/>
            <w:tcBorders>
              <w:bottom w:val="single" w:color="auto" w:sz="4" w:space="0"/>
            </w:tcBorders>
            <w:vAlign w:val="center"/>
          </w:tcPr>
          <w:p w14:paraId="29E03B4E">
            <w:pPr>
              <w:jc w:val="center"/>
              <w:rPr>
                <w:rFonts w:hint="eastAsia" w:ascii="方正仿宋_GBK" w:hAnsi="方正仿宋_GBK" w:eastAsia="方正仿宋_GBK" w:cs="方正仿宋_GBK"/>
                <w:sz w:val="24"/>
                <w:szCs w:val="28"/>
              </w:rPr>
            </w:pPr>
          </w:p>
        </w:tc>
        <w:tc>
          <w:tcPr>
            <w:tcW w:w="2430" w:type="dxa"/>
            <w:tcBorders>
              <w:bottom w:val="single" w:color="auto" w:sz="4" w:space="0"/>
            </w:tcBorders>
            <w:vAlign w:val="center"/>
          </w:tcPr>
          <w:p w14:paraId="7E369921">
            <w:pPr>
              <w:jc w:val="center"/>
              <w:rPr>
                <w:rFonts w:hint="eastAsia" w:ascii="方正仿宋_GBK" w:hAnsi="方正仿宋_GBK" w:eastAsia="方正仿宋_GBK" w:cs="方正仿宋_GBK"/>
                <w:sz w:val="24"/>
                <w:szCs w:val="28"/>
              </w:rPr>
            </w:pPr>
          </w:p>
        </w:tc>
      </w:tr>
      <w:tr w14:paraId="59A2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23" w:type="dxa"/>
            <w:vAlign w:val="center"/>
          </w:tcPr>
          <w:p w14:paraId="71F01577">
            <w:pPr>
              <w:jc w:val="center"/>
              <w:rPr>
                <w:rFonts w:hint="eastAsia" w:ascii="方正仿宋_GBK" w:hAnsi="方正仿宋_GBK" w:eastAsia="方正仿宋_GBK" w:cs="方正仿宋_GBK"/>
                <w:sz w:val="24"/>
                <w:szCs w:val="28"/>
              </w:rPr>
            </w:pPr>
          </w:p>
        </w:tc>
        <w:tc>
          <w:tcPr>
            <w:tcW w:w="2175" w:type="dxa"/>
            <w:vAlign w:val="center"/>
          </w:tcPr>
          <w:p w14:paraId="38F0A1AC">
            <w:pPr>
              <w:jc w:val="center"/>
              <w:rPr>
                <w:rFonts w:hint="eastAsia" w:ascii="方正仿宋_GBK" w:hAnsi="方正仿宋_GBK" w:eastAsia="方正仿宋_GBK" w:cs="方正仿宋_GBK"/>
                <w:sz w:val="24"/>
                <w:szCs w:val="28"/>
              </w:rPr>
            </w:pPr>
          </w:p>
          <w:p w14:paraId="283A01FD">
            <w:pPr>
              <w:jc w:val="center"/>
              <w:rPr>
                <w:rFonts w:hint="eastAsia" w:ascii="方正仿宋_GBK" w:hAnsi="方正仿宋_GBK" w:eastAsia="方正仿宋_GBK" w:cs="方正仿宋_GBK"/>
                <w:sz w:val="24"/>
                <w:szCs w:val="28"/>
              </w:rPr>
            </w:pPr>
          </w:p>
        </w:tc>
        <w:tc>
          <w:tcPr>
            <w:tcW w:w="1965" w:type="dxa"/>
            <w:vAlign w:val="center"/>
          </w:tcPr>
          <w:p w14:paraId="0DC9FB1B">
            <w:pPr>
              <w:jc w:val="center"/>
              <w:rPr>
                <w:rFonts w:hint="eastAsia" w:ascii="方正仿宋_GBK" w:hAnsi="方正仿宋_GBK" w:eastAsia="方正仿宋_GBK" w:cs="方正仿宋_GBK"/>
                <w:sz w:val="24"/>
                <w:szCs w:val="28"/>
              </w:rPr>
            </w:pPr>
          </w:p>
        </w:tc>
        <w:tc>
          <w:tcPr>
            <w:tcW w:w="1050" w:type="dxa"/>
            <w:vAlign w:val="center"/>
          </w:tcPr>
          <w:p w14:paraId="679E349C">
            <w:pPr>
              <w:jc w:val="center"/>
              <w:rPr>
                <w:rFonts w:hint="eastAsia" w:ascii="方正仿宋_GBK" w:hAnsi="方正仿宋_GBK" w:eastAsia="方正仿宋_GBK" w:cs="方正仿宋_GBK"/>
                <w:sz w:val="24"/>
                <w:szCs w:val="28"/>
              </w:rPr>
            </w:pPr>
          </w:p>
        </w:tc>
        <w:tc>
          <w:tcPr>
            <w:tcW w:w="855" w:type="dxa"/>
            <w:vAlign w:val="center"/>
          </w:tcPr>
          <w:p w14:paraId="005C40A6">
            <w:pPr>
              <w:jc w:val="center"/>
              <w:rPr>
                <w:rFonts w:hint="eastAsia" w:ascii="方正仿宋_GBK" w:hAnsi="方正仿宋_GBK" w:eastAsia="方正仿宋_GBK" w:cs="方正仿宋_GBK"/>
                <w:sz w:val="24"/>
                <w:szCs w:val="28"/>
              </w:rPr>
            </w:pPr>
          </w:p>
        </w:tc>
        <w:tc>
          <w:tcPr>
            <w:tcW w:w="2430" w:type="dxa"/>
            <w:vAlign w:val="center"/>
          </w:tcPr>
          <w:p w14:paraId="3226E0FC">
            <w:pPr>
              <w:jc w:val="center"/>
              <w:rPr>
                <w:rFonts w:hint="eastAsia" w:ascii="方正仿宋_GBK" w:hAnsi="方正仿宋_GBK" w:eastAsia="方正仿宋_GBK" w:cs="方正仿宋_GBK"/>
                <w:sz w:val="24"/>
                <w:szCs w:val="28"/>
              </w:rPr>
            </w:pPr>
          </w:p>
        </w:tc>
      </w:tr>
      <w:tr w14:paraId="6A07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623" w:type="dxa"/>
            <w:vAlign w:val="center"/>
          </w:tcPr>
          <w:p w14:paraId="7FB26759">
            <w:pPr>
              <w:jc w:val="center"/>
              <w:rPr>
                <w:rFonts w:hint="eastAsia" w:ascii="方正仿宋_GBK" w:hAnsi="方正仿宋_GBK" w:eastAsia="方正仿宋_GBK" w:cs="方正仿宋_GBK"/>
                <w:sz w:val="24"/>
                <w:szCs w:val="28"/>
              </w:rPr>
            </w:pPr>
          </w:p>
        </w:tc>
        <w:tc>
          <w:tcPr>
            <w:tcW w:w="2175" w:type="dxa"/>
            <w:vAlign w:val="center"/>
          </w:tcPr>
          <w:p w14:paraId="7E566328">
            <w:pPr>
              <w:jc w:val="center"/>
              <w:rPr>
                <w:rFonts w:hint="eastAsia" w:ascii="方正仿宋_GBK" w:hAnsi="方正仿宋_GBK" w:eastAsia="方正仿宋_GBK" w:cs="方正仿宋_GBK"/>
                <w:sz w:val="24"/>
                <w:szCs w:val="28"/>
              </w:rPr>
            </w:pPr>
          </w:p>
        </w:tc>
        <w:tc>
          <w:tcPr>
            <w:tcW w:w="1965" w:type="dxa"/>
            <w:vAlign w:val="center"/>
          </w:tcPr>
          <w:p w14:paraId="37839AFF">
            <w:pPr>
              <w:jc w:val="center"/>
              <w:rPr>
                <w:rFonts w:hint="eastAsia" w:ascii="方正仿宋_GBK" w:hAnsi="方正仿宋_GBK" w:eastAsia="方正仿宋_GBK" w:cs="方正仿宋_GBK"/>
                <w:sz w:val="24"/>
                <w:szCs w:val="28"/>
              </w:rPr>
            </w:pPr>
          </w:p>
        </w:tc>
        <w:tc>
          <w:tcPr>
            <w:tcW w:w="1050" w:type="dxa"/>
            <w:vAlign w:val="center"/>
          </w:tcPr>
          <w:p w14:paraId="25D17A8D">
            <w:pPr>
              <w:jc w:val="center"/>
              <w:rPr>
                <w:rFonts w:hint="eastAsia" w:ascii="方正仿宋_GBK" w:hAnsi="方正仿宋_GBK" w:eastAsia="方正仿宋_GBK" w:cs="方正仿宋_GBK"/>
                <w:sz w:val="24"/>
                <w:szCs w:val="28"/>
              </w:rPr>
            </w:pPr>
          </w:p>
        </w:tc>
        <w:tc>
          <w:tcPr>
            <w:tcW w:w="855" w:type="dxa"/>
            <w:vAlign w:val="center"/>
          </w:tcPr>
          <w:p w14:paraId="44777ABF">
            <w:pPr>
              <w:jc w:val="center"/>
              <w:rPr>
                <w:rFonts w:hint="eastAsia" w:ascii="方正仿宋_GBK" w:hAnsi="方正仿宋_GBK" w:eastAsia="方正仿宋_GBK" w:cs="方正仿宋_GBK"/>
                <w:sz w:val="24"/>
                <w:szCs w:val="28"/>
              </w:rPr>
            </w:pPr>
          </w:p>
        </w:tc>
        <w:tc>
          <w:tcPr>
            <w:tcW w:w="2430" w:type="dxa"/>
            <w:vAlign w:val="center"/>
          </w:tcPr>
          <w:p w14:paraId="2AF4BF5F">
            <w:pPr>
              <w:jc w:val="center"/>
              <w:rPr>
                <w:rFonts w:hint="eastAsia" w:ascii="方正仿宋_GBK" w:hAnsi="方正仿宋_GBK" w:eastAsia="方正仿宋_GBK" w:cs="方正仿宋_GBK"/>
                <w:sz w:val="24"/>
                <w:szCs w:val="28"/>
              </w:rPr>
            </w:pPr>
          </w:p>
        </w:tc>
      </w:tr>
      <w:tr w14:paraId="6F44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3" w:type="dxa"/>
            <w:vAlign w:val="center"/>
          </w:tcPr>
          <w:p w14:paraId="64AEFB60">
            <w:pPr>
              <w:jc w:val="center"/>
              <w:rPr>
                <w:rFonts w:hint="eastAsia" w:ascii="方正仿宋_GBK" w:hAnsi="方正仿宋_GBK" w:eastAsia="方正仿宋_GBK" w:cs="方正仿宋_GBK"/>
                <w:sz w:val="24"/>
                <w:szCs w:val="28"/>
              </w:rPr>
            </w:pPr>
          </w:p>
        </w:tc>
        <w:tc>
          <w:tcPr>
            <w:tcW w:w="2175" w:type="dxa"/>
            <w:vAlign w:val="center"/>
          </w:tcPr>
          <w:p w14:paraId="55BD5C88">
            <w:pPr>
              <w:jc w:val="center"/>
              <w:rPr>
                <w:rFonts w:hint="eastAsia" w:ascii="方正仿宋_GBK" w:hAnsi="方正仿宋_GBK" w:eastAsia="方正仿宋_GBK" w:cs="方正仿宋_GBK"/>
                <w:sz w:val="24"/>
                <w:szCs w:val="28"/>
              </w:rPr>
            </w:pPr>
          </w:p>
        </w:tc>
        <w:tc>
          <w:tcPr>
            <w:tcW w:w="1965" w:type="dxa"/>
            <w:vAlign w:val="center"/>
          </w:tcPr>
          <w:p w14:paraId="1B9AE203">
            <w:pPr>
              <w:jc w:val="center"/>
              <w:rPr>
                <w:rFonts w:hint="eastAsia" w:ascii="方正仿宋_GBK" w:hAnsi="方正仿宋_GBK" w:eastAsia="方正仿宋_GBK" w:cs="方正仿宋_GBK"/>
                <w:sz w:val="24"/>
                <w:szCs w:val="28"/>
              </w:rPr>
            </w:pPr>
          </w:p>
        </w:tc>
        <w:tc>
          <w:tcPr>
            <w:tcW w:w="1050" w:type="dxa"/>
            <w:vAlign w:val="center"/>
          </w:tcPr>
          <w:p w14:paraId="3A59E4DB">
            <w:pPr>
              <w:jc w:val="center"/>
              <w:rPr>
                <w:rFonts w:hint="eastAsia" w:ascii="方正仿宋_GBK" w:hAnsi="方正仿宋_GBK" w:eastAsia="方正仿宋_GBK" w:cs="方正仿宋_GBK"/>
                <w:sz w:val="24"/>
                <w:szCs w:val="28"/>
              </w:rPr>
            </w:pPr>
          </w:p>
        </w:tc>
        <w:tc>
          <w:tcPr>
            <w:tcW w:w="855" w:type="dxa"/>
            <w:vAlign w:val="center"/>
          </w:tcPr>
          <w:p w14:paraId="335A34A0">
            <w:pPr>
              <w:jc w:val="center"/>
              <w:rPr>
                <w:rFonts w:hint="eastAsia" w:ascii="方正仿宋_GBK" w:hAnsi="方正仿宋_GBK" w:eastAsia="方正仿宋_GBK" w:cs="方正仿宋_GBK"/>
                <w:sz w:val="24"/>
                <w:szCs w:val="28"/>
              </w:rPr>
            </w:pPr>
          </w:p>
        </w:tc>
        <w:tc>
          <w:tcPr>
            <w:tcW w:w="2430" w:type="dxa"/>
            <w:vAlign w:val="center"/>
          </w:tcPr>
          <w:p w14:paraId="57D0A81A">
            <w:pPr>
              <w:jc w:val="center"/>
              <w:rPr>
                <w:rFonts w:hint="eastAsia" w:ascii="方正仿宋_GBK" w:hAnsi="方正仿宋_GBK" w:eastAsia="方正仿宋_GBK" w:cs="方正仿宋_GBK"/>
                <w:sz w:val="24"/>
                <w:szCs w:val="28"/>
              </w:rPr>
            </w:pPr>
          </w:p>
        </w:tc>
      </w:tr>
      <w:tr w14:paraId="12DC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23" w:type="dxa"/>
            <w:vAlign w:val="center"/>
          </w:tcPr>
          <w:p w14:paraId="574F2EE5">
            <w:pPr>
              <w:jc w:val="center"/>
              <w:rPr>
                <w:rFonts w:hint="eastAsia" w:ascii="方正仿宋_GBK" w:hAnsi="方正仿宋_GBK" w:eastAsia="方正仿宋_GBK" w:cs="方正仿宋_GBK"/>
                <w:sz w:val="24"/>
                <w:szCs w:val="28"/>
              </w:rPr>
            </w:pPr>
          </w:p>
        </w:tc>
        <w:tc>
          <w:tcPr>
            <w:tcW w:w="2175" w:type="dxa"/>
            <w:vAlign w:val="center"/>
          </w:tcPr>
          <w:p w14:paraId="7F59FACA">
            <w:pPr>
              <w:jc w:val="center"/>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w:t>
            </w:r>
          </w:p>
        </w:tc>
        <w:tc>
          <w:tcPr>
            <w:tcW w:w="1965" w:type="dxa"/>
            <w:vAlign w:val="center"/>
          </w:tcPr>
          <w:p w14:paraId="05080DF5">
            <w:pPr>
              <w:jc w:val="center"/>
              <w:rPr>
                <w:rFonts w:hint="eastAsia" w:ascii="方正仿宋_GBK" w:hAnsi="方正仿宋_GBK" w:eastAsia="方正仿宋_GBK" w:cs="方正仿宋_GBK"/>
                <w:sz w:val="24"/>
                <w:szCs w:val="28"/>
              </w:rPr>
            </w:pPr>
          </w:p>
        </w:tc>
        <w:tc>
          <w:tcPr>
            <w:tcW w:w="1050" w:type="dxa"/>
            <w:vAlign w:val="center"/>
          </w:tcPr>
          <w:p w14:paraId="1A86F22C">
            <w:pPr>
              <w:jc w:val="center"/>
              <w:rPr>
                <w:rFonts w:hint="eastAsia" w:ascii="方正仿宋_GBK" w:hAnsi="方正仿宋_GBK" w:eastAsia="方正仿宋_GBK" w:cs="方正仿宋_GBK"/>
                <w:sz w:val="24"/>
                <w:szCs w:val="28"/>
              </w:rPr>
            </w:pPr>
          </w:p>
        </w:tc>
        <w:tc>
          <w:tcPr>
            <w:tcW w:w="855" w:type="dxa"/>
            <w:vAlign w:val="center"/>
          </w:tcPr>
          <w:p w14:paraId="0687C436">
            <w:pPr>
              <w:jc w:val="center"/>
              <w:rPr>
                <w:rFonts w:hint="eastAsia" w:ascii="方正仿宋_GBK" w:hAnsi="方正仿宋_GBK" w:eastAsia="方正仿宋_GBK" w:cs="方正仿宋_GBK"/>
                <w:sz w:val="24"/>
                <w:szCs w:val="28"/>
              </w:rPr>
            </w:pPr>
          </w:p>
        </w:tc>
        <w:tc>
          <w:tcPr>
            <w:tcW w:w="2430" w:type="dxa"/>
            <w:vAlign w:val="center"/>
          </w:tcPr>
          <w:p w14:paraId="288438FB">
            <w:pPr>
              <w:jc w:val="center"/>
              <w:rPr>
                <w:rFonts w:hint="eastAsia" w:ascii="方正仿宋_GBK" w:hAnsi="方正仿宋_GBK" w:eastAsia="方正仿宋_GBK" w:cs="方正仿宋_GBK"/>
                <w:sz w:val="24"/>
                <w:szCs w:val="28"/>
              </w:rPr>
            </w:pPr>
          </w:p>
        </w:tc>
      </w:tr>
      <w:tr w14:paraId="6CE5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813" w:type="dxa"/>
            <w:gridSpan w:val="4"/>
            <w:vAlign w:val="center"/>
          </w:tcPr>
          <w:p w14:paraId="132A8860">
            <w:pPr>
              <w:jc w:val="cente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合计</w:t>
            </w:r>
          </w:p>
        </w:tc>
        <w:tc>
          <w:tcPr>
            <w:tcW w:w="855" w:type="dxa"/>
            <w:vAlign w:val="center"/>
          </w:tcPr>
          <w:p w14:paraId="05E3BD36">
            <w:pPr>
              <w:jc w:val="center"/>
              <w:rPr>
                <w:rFonts w:hint="eastAsia" w:ascii="方正仿宋_GBK" w:hAnsi="方正仿宋_GBK" w:eastAsia="方正仿宋_GBK" w:cs="方正仿宋_GBK"/>
                <w:sz w:val="24"/>
                <w:szCs w:val="28"/>
              </w:rPr>
            </w:pPr>
          </w:p>
        </w:tc>
        <w:tc>
          <w:tcPr>
            <w:tcW w:w="2430" w:type="dxa"/>
            <w:vAlign w:val="center"/>
          </w:tcPr>
          <w:p w14:paraId="3F01D2C3">
            <w:pPr>
              <w:jc w:val="center"/>
              <w:rPr>
                <w:rFonts w:hint="eastAsia" w:ascii="方正仿宋_GBK" w:hAnsi="方正仿宋_GBK" w:eastAsia="方正仿宋_GBK" w:cs="方正仿宋_GBK"/>
                <w:sz w:val="24"/>
                <w:szCs w:val="28"/>
              </w:rPr>
            </w:pPr>
          </w:p>
        </w:tc>
      </w:tr>
    </w:tbl>
    <w:p w14:paraId="09D40AAD">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注：1.供应商应完整填写本表。</w:t>
      </w:r>
    </w:p>
    <w:p w14:paraId="31FAA328">
      <w:pPr>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2.该表可扩展。</w:t>
      </w:r>
    </w:p>
    <w:p w14:paraId="76DA5177">
      <w:pPr>
        <w:snapToGrid w:val="0"/>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8"/>
        </w:rPr>
        <w:t xml:space="preserve">       </w:t>
      </w:r>
    </w:p>
    <w:p w14:paraId="390ECCC3">
      <w:pPr>
        <w:pStyle w:val="11"/>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1FF567CA">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供应商名称（公章）</w:t>
      </w:r>
    </w:p>
    <w:p w14:paraId="489AA74A">
      <w:pPr>
        <w:spacing w:line="360" w:lineRule="auto"/>
        <w:ind w:right="480" w:firstLine="6480" w:firstLineChars="27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423BA1E">
      <w:pPr>
        <w:snapToGrid w:val="0"/>
        <w:spacing w:line="360" w:lineRule="auto"/>
        <w:ind w:firstLine="480" w:firstLineChars="200"/>
        <w:rPr>
          <w:rFonts w:hint="eastAsia" w:ascii="方正仿宋_GBK" w:hAnsi="方正仿宋_GBK" w:eastAsia="方正仿宋_GBK" w:cs="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4A5EA7C">
      <w:pPr>
        <w:pStyle w:val="3"/>
        <w:adjustRightInd w:val="0"/>
        <w:snapToGrid w:val="0"/>
        <w:spacing w:before="0" w:after="0" w:line="400" w:lineRule="exact"/>
        <w:ind w:firstLine="482" w:firstLineChars="200"/>
        <w:rPr>
          <w:rFonts w:hint="eastAsia" w:ascii="方正仿宋_GBK" w:hAnsi="宋体" w:eastAsia="方正仿宋_GBK"/>
          <w:sz w:val="24"/>
        </w:rPr>
      </w:pPr>
      <w:bookmarkStart w:id="50" w:name="_Toc313888361"/>
      <w:bookmarkStart w:id="51" w:name="_Toc14073"/>
      <w:bookmarkStart w:id="52" w:name="_Toc313008357"/>
      <w:bookmarkStart w:id="53" w:name="_Toc22655"/>
      <w:bookmarkStart w:id="54" w:name="_Toc342913420"/>
      <w:bookmarkStart w:id="55" w:name="_Toc65660380"/>
      <w:bookmarkStart w:id="56" w:name="_Toc106034660"/>
      <w:bookmarkStart w:id="57" w:name="_Toc2082"/>
      <w:bookmarkStart w:id="58" w:name="_Toc65660382"/>
      <w:bookmarkStart w:id="59" w:name="_Toc20162"/>
      <w:bookmarkStart w:id="60" w:name="_Toc106034662"/>
      <w:r>
        <w:rPr>
          <w:rFonts w:hint="eastAsia" w:ascii="方正仿宋_GBK" w:hAnsi="宋体" w:eastAsia="方正仿宋_GBK"/>
          <w:sz w:val="24"/>
        </w:rPr>
        <w:t>二、技术（质量）部分</w:t>
      </w:r>
      <w:bookmarkEnd w:id="50"/>
      <w:bookmarkEnd w:id="51"/>
      <w:bookmarkEnd w:id="52"/>
      <w:bookmarkEnd w:id="53"/>
      <w:bookmarkEnd w:id="54"/>
      <w:bookmarkEnd w:id="55"/>
      <w:bookmarkEnd w:id="56"/>
    </w:p>
    <w:p w14:paraId="2363294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3FACDB9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3"/>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42EF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208AFAB4">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4FD286AC">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0B536854">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6738D343">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0E52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67EAEC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78A894C">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2C4F5FF">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5AA9746B">
            <w:pPr>
              <w:tabs>
                <w:tab w:val="left" w:pos="6300"/>
              </w:tabs>
              <w:snapToGrid w:val="0"/>
              <w:jc w:val="center"/>
              <w:outlineLvl w:val="0"/>
              <w:rPr>
                <w:rFonts w:hint="eastAsia" w:ascii="方正仿宋_GBK" w:hAnsi="宋体" w:eastAsia="方正仿宋_GBK"/>
                <w:sz w:val="21"/>
                <w:szCs w:val="21"/>
              </w:rPr>
            </w:pPr>
          </w:p>
        </w:tc>
      </w:tr>
      <w:tr w14:paraId="5C13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FB80FD">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661C3BC">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F6FFF0F">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4C2102A">
            <w:pPr>
              <w:tabs>
                <w:tab w:val="left" w:pos="6300"/>
              </w:tabs>
              <w:snapToGrid w:val="0"/>
              <w:jc w:val="center"/>
              <w:outlineLvl w:val="0"/>
              <w:rPr>
                <w:rFonts w:hint="eastAsia" w:ascii="方正仿宋_GBK" w:hAnsi="宋体" w:eastAsia="方正仿宋_GBK"/>
                <w:sz w:val="21"/>
                <w:szCs w:val="21"/>
              </w:rPr>
            </w:pPr>
          </w:p>
        </w:tc>
      </w:tr>
      <w:tr w14:paraId="04DC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6879003">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6B6D517">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BC37B36">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FE063E6">
            <w:pPr>
              <w:tabs>
                <w:tab w:val="left" w:pos="6300"/>
              </w:tabs>
              <w:snapToGrid w:val="0"/>
              <w:jc w:val="center"/>
              <w:outlineLvl w:val="0"/>
              <w:rPr>
                <w:rFonts w:hint="eastAsia" w:ascii="方正仿宋_GBK" w:hAnsi="宋体" w:eastAsia="方正仿宋_GBK"/>
                <w:sz w:val="21"/>
                <w:szCs w:val="21"/>
              </w:rPr>
            </w:pPr>
          </w:p>
        </w:tc>
      </w:tr>
      <w:tr w14:paraId="345A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96059D7">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96F5F69">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01B6218">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7DDD92D">
            <w:pPr>
              <w:tabs>
                <w:tab w:val="left" w:pos="6300"/>
              </w:tabs>
              <w:snapToGrid w:val="0"/>
              <w:jc w:val="center"/>
              <w:outlineLvl w:val="0"/>
              <w:rPr>
                <w:rFonts w:hint="eastAsia" w:ascii="方正仿宋_GBK" w:hAnsi="宋体" w:eastAsia="方正仿宋_GBK"/>
                <w:sz w:val="21"/>
                <w:szCs w:val="21"/>
              </w:rPr>
            </w:pPr>
          </w:p>
        </w:tc>
      </w:tr>
      <w:tr w14:paraId="00AE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301F689">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46B4A73">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700C58E">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6BF5CED">
            <w:pPr>
              <w:tabs>
                <w:tab w:val="left" w:pos="6300"/>
              </w:tabs>
              <w:snapToGrid w:val="0"/>
              <w:jc w:val="center"/>
              <w:outlineLvl w:val="0"/>
              <w:rPr>
                <w:rFonts w:hint="eastAsia" w:ascii="方正仿宋_GBK" w:hAnsi="宋体" w:eastAsia="方正仿宋_GBK"/>
                <w:sz w:val="21"/>
                <w:szCs w:val="21"/>
              </w:rPr>
            </w:pPr>
          </w:p>
        </w:tc>
      </w:tr>
      <w:tr w14:paraId="5951E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9CCA2F9">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B37F69F">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1A9A0D9">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01500D1">
            <w:pPr>
              <w:tabs>
                <w:tab w:val="left" w:pos="6300"/>
              </w:tabs>
              <w:snapToGrid w:val="0"/>
              <w:jc w:val="center"/>
              <w:outlineLvl w:val="0"/>
              <w:rPr>
                <w:rFonts w:hint="eastAsia" w:ascii="方正仿宋_GBK" w:hAnsi="宋体" w:eastAsia="方正仿宋_GBK"/>
                <w:sz w:val="21"/>
                <w:szCs w:val="21"/>
              </w:rPr>
            </w:pPr>
          </w:p>
        </w:tc>
      </w:tr>
      <w:tr w14:paraId="4DD3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4E8F0C2">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4680674">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80B0D9B">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26008ADF">
            <w:pPr>
              <w:tabs>
                <w:tab w:val="left" w:pos="6300"/>
              </w:tabs>
              <w:snapToGrid w:val="0"/>
              <w:jc w:val="center"/>
              <w:outlineLvl w:val="0"/>
              <w:rPr>
                <w:rFonts w:hint="eastAsia" w:ascii="方正仿宋_GBK" w:hAnsi="宋体" w:eastAsia="方正仿宋_GBK"/>
                <w:sz w:val="21"/>
                <w:szCs w:val="21"/>
              </w:rPr>
            </w:pPr>
          </w:p>
        </w:tc>
      </w:tr>
      <w:tr w14:paraId="14D4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1E92A7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7F9B0B29">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4471AF7">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B18282F">
            <w:pPr>
              <w:tabs>
                <w:tab w:val="left" w:pos="6300"/>
              </w:tabs>
              <w:snapToGrid w:val="0"/>
              <w:jc w:val="center"/>
              <w:outlineLvl w:val="0"/>
              <w:rPr>
                <w:rFonts w:hint="eastAsia" w:ascii="方正仿宋_GBK" w:hAnsi="宋体" w:eastAsia="方正仿宋_GBK"/>
                <w:sz w:val="21"/>
                <w:szCs w:val="21"/>
              </w:rPr>
            </w:pPr>
          </w:p>
        </w:tc>
      </w:tr>
      <w:tr w14:paraId="59BC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210A07B">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09E983F">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5D79436">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2F93D6D">
            <w:pPr>
              <w:tabs>
                <w:tab w:val="left" w:pos="6300"/>
              </w:tabs>
              <w:snapToGrid w:val="0"/>
              <w:jc w:val="center"/>
              <w:outlineLvl w:val="0"/>
              <w:rPr>
                <w:rFonts w:hint="eastAsia" w:ascii="方正仿宋_GBK" w:hAnsi="宋体" w:eastAsia="方正仿宋_GBK"/>
                <w:sz w:val="21"/>
                <w:szCs w:val="21"/>
              </w:rPr>
            </w:pPr>
          </w:p>
        </w:tc>
      </w:tr>
      <w:tr w14:paraId="31765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06FABC0">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9E1237A">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16B0DD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D2DA747">
            <w:pPr>
              <w:tabs>
                <w:tab w:val="left" w:pos="6300"/>
              </w:tabs>
              <w:snapToGrid w:val="0"/>
              <w:jc w:val="center"/>
              <w:outlineLvl w:val="0"/>
              <w:rPr>
                <w:rFonts w:hint="eastAsia" w:ascii="方正仿宋_GBK" w:hAnsi="宋体" w:eastAsia="方正仿宋_GBK"/>
                <w:sz w:val="21"/>
                <w:szCs w:val="21"/>
              </w:rPr>
            </w:pPr>
          </w:p>
        </w:tc>
      </w:tr>
    </w:tbl>
    <w:p w14:paraId="7EFDCDA7">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7201EB38">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22CE8BDE">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1BE78A3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6DBDD1DE">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2E04F969">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178FFD51">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032CC977">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1542CC5F">
      <w:pPr>
        <w:tabs>
          <w:tab w:val="left" w:pos="6300"/>
        </w:tabs>
        <w:snapToGrid w:val="0"/>
        <w:spacing w:line="500" w:lineRule="exact"/>
        <w:ind w:firstLine="480" w:firstLineChars="200"/>
        <w:rPr>
          <w:rFonts w:hint="eastAsia" w:ascii="方正仿宋_GBK" w:hAnsi="宋体" w:eastAsia="方正仿宋_GBK"/>
          <w:sz w:val="24"/>
        </w:rPr>
      </w:pPr>
    </w:p>
    <w:p w14:paraId="520DDFDD">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51588E41">
      <w:pPr>
        <w:tabs>
          <w:tab w:val="left" w:pos="6300"/>
        </w:tabs>
        <w:snapToGrid w:val="0"/>
        <w:spacing w:line="500" w:lineRule="exact"/>
        <w:ind w:firstLine="480" w:firstLineChars="200"/>
        <w:rPr>
          <w:rFonts w:hint="eastAsia" w:ascii="方正仿宋_GBK" w:hAnsi="宋体" w:eastAsia="方正仿宋_GBK"/>
          <w:sz w:val="24"/>
          <w:szCs w:val="24"/>
        </w:rPr>
      </w:pPr>
    </w:p>
    <w:p w14:paraId="23CE49A1">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61" w:name="_Toc32339"/>
      <w:bookmarkStart w:id="62" w:name="_Toc32158"/>
      <w:bookmarkStart w:id="63" w:name="_Toc106034661"/>
      <w:bookmarkStart w:id="64" w:name="_Toc65660381"/>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61"/>
      <w:bookmarkEnd w:id="62"/>
      <w:bookmarkEnd w:id="63"/>
      <w:bookmarkEnd w:id="64"/>
    </w:p>
    <w:p w14:paraId="46C8DE0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14:paraId="20AD538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69EF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26454B88">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14:paraId="73D841E4">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14:paraId="73D8418A">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14:paraId="7F11AAF8">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6DBC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EE22B05">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519271AE">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7B572045">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14:paraId="42718F40">
            <w:pPr>
              <w:tabs>
                <w:tab w:val="left" w:pos="6300"/>
              </w:tabs>
              <w:snapToGrid w:val="0"/>
              <w:jc w:val="center"/>
              <w:outlineLvl w:val="0"/>
              <w:rPr>
                <w:rFonts w:hint="eastAsia" w:ascii="方正仿宋_GBK" w:hAnsi="宋体" w:eastAsia="方正仿宋_GBK"/>
                <w:sz w:val="21"/>
                <w:szCs w:val="24"/>
              </w:rPr>
            </w:pPr>
          </w:p>
        </w:tc>
      </w:tr>
      <w:tr w14:paraId="659E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84B590C">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7739BBE1">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3A01310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5945F45A">
            <w:pPr>
              <w:tabs>
                <w:tab w:val="left" w:pos="6300"/>
              </w:tabs>
              <w:snapToGrid w:val="0"/>
              <w:jc w:val="center"/>
              <w:outlineLvl w:val="0"/>
              <w:rPr>
                <w:rFonts w:hint="eastAsia" w:ascii="方正仿宋_GBK" w:hAnsi="宋体" w:eastAsia="方正仿宋_GBK"/>
                <w:sz w:val="21"/>
                <w:szCs w:val="24"/>
              </w:rPr>
            </w:pPr>
          </w:p>
        </w:tc>
      </w:tr>
      <w:tr w14:paraId="4C11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69D356F">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4B92D15B">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613E03FA">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51ECA77">
            <w:pPr>
              <w:tabs>
                <w:tab w:val="left" w:pos="6300"/>
              </w:tabs>
              <w:snapToGrid w:val="0"/>
              <w:jc w:val="center"/>
              <w:outlineLvl w:val="0"/>
              <w:rPr>
                <w:rFonts w:hint="eastAsia" w:ascii="方正仿宋_GBK" w:hAnsi="宋体" w:eastAsia="方正仿宋_GBK"/>
                <w:sz w:val="21"/>
                <w:szCs w:val="24"/>
              </w:rPr>
            </w:pPr>
          </w:p>
        </w:tc>
      </w:tr>
      <w:tr w14:paraId="4D71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F05517">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74172EE0">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AAADF4D">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FE80871">
            <w:pPr>
              <w:tabs>
                <w:tab w:val="left" w:pos="6300"/>
              </w:tabs>
              <w:snapToGrid w:val="0"/>
              <w:jc w:val="center"/>
              <w:outlineLvl w:val="0"/>
              <w:rPr>
                <w:rFonts w:hint="eastAsia" w:ascii="方正仿宋_GBK" w:hAnsi="宋体" w:eastAsia="方正仿宋_GBK"/>
                <w:sz w:val="21"/>
                <w:szCs w:val="24"/>
              </w:rPr>
            </w:pPr>
          </w:p>
        </w:tc>
      </w:tr>
      <w:tr w14:paraId="1588E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B7CB872">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68EF2AE7">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3FF98A31">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7FBEBB6C">
            <w:pPr>
              <w:tabs>
                <w:tab w:val="left" w:pos="6300"/>
              </w:tabs>
              <w:snapToGrid w:val="0"/>
              <w:jc w:val="center"/>
              <w:outlineLvl w:val="0"/>
              <w:rPr>
                <w:rFonts w:hint="eastAsia" w:ascii="方正仿宋_GBK" w:hAnsi="宋体" w:eastAsia="方正仿宋_GBK"/>
                <w:sz w:val="21"/>
                <w:szCs w:val="24"/>
              </w:rPr>
            </w:pPr>
          </w:p>
        </w:tc>
      </w:tr>
      <w:tr w14:paraId="085C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41A40D9">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14:paraId="041C1FDB">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14:paraId="524723F3">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14:paraId="4EAAC095">
            <w:pPr>
              <w:tabs>
                <w:tab w:val="left" w:pos="6300"/>
              </w:tabs>
              <w:snapToGrid w:val="0"/>
              <w:jc w:val="center"/>
              <w:outlineLvl w:val="0"/>
              <w:rPr>
                <w:rFonts w:hint="eastAsia" w:ascii="方正仿宋_GBK" w:hAnsi="宋体" w:eastAsia="方正仿宋_GBK"/>
                <w:sz w:val="21"/>
                <w:szCs w:val="24"/>
              </w:rPr>
            </w:pPr>
          </w:p>
        </w:tc>
      </w:tr>
    </w:tbl>
    <w:p w14:paraId="4422E56E">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3AEAD6B7">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CEC3203">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4B510878">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704EC4E2">
      <w:pPr>
        <w:tabs>
          <w:tab w:val="left" w:pos="6300"/>
        </w:tabs>
        <w:snapToGrid w:val="0"/>
        <w:spacing w:line="400" w:lineRule="exact"/>
        <w:ind w:firstLine="480" w:firstLineChars="200"/>
        <w:rPr>
          <w:rFonts w:hint="eastAsia" w:ascii="方正仿宋_GBK" w:hAnsi="宋体" w:eastAsia="方正仿宋_GBK"/>
          <w:sz w:val="24"/>
        </w:rPr>
      </w:pPr>
    </w:p>
    <w:p w14:paraId="38C36542">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895B1FB">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4F4CB094">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1DC770C7">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3650065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其它</w:t>
      </w:r>
      <w:r>
        <w:rPr>
          <w:rFonts w:hint="eastAsia" w:ascii="方正仿宋_GBK" w:hAnsi="宋体" w:eastAsia="方正仿宋_GBK"/>
          <w:sz w:val="24"/>
          <w:szCs w:val="24"/>
          <w:lang w:val="en-US" w:eastAsia="zh-CN"/>
        </w:rPr>
        <w:t>资料</w:t>
      </w:r>
      <w:r>
        <w:rPr>
          <w:rFonts w:hint="eastAsia" w:ascii="方正仿宋_GBK" w:hAnsi="宋体" w:eastAsia="方正仿宋_GBK"/>
          <w:sz w:val="24"/>
          <w:szCs w:val="24"/>
        </w:rPr>
        <w:t>（格式自定）</w:t>
      </w:r>
    </w:p>
    <w:p w14:paraId="45005BDF">
      <w:pPr>
        <w:spacing w:line="400" w:lineRule="exact"/>
        <w:ind w:firstLine="480" w:firstLineChars="200"/>
        <w:rPr>
          <w:rFonts w:hint="eastAsia" w:ascii="方正仿宋_GBK" w:hAnsi="宋体" w:eastAsia="方正仿宋_GBK"/>
          <w:sz w:val="24"/>
          <w:szCs w:val="24"/>
        </w:rPr>
      </w:pPr>
    </w:p>
    <w:p w14:paraId="55931ABF">
      <w:pPr>
        <w:spacing w:line="400" w:lineRule="exact"/>
        <w:ind w:firstLine="480" w:firstLineChars="200"/>
        <w:rPr>
          <w:rFonts w:hint="eastAsia" w:ascii="方正仿宋_GBK" w:hAnsi="宋体" w:eastAsia="方正仿宋_GBK"/>
          <w:sz w:val="24"/>
          <w:szCs w:val="24"/>
        </w:rPr>
      </w:pPr>
    </w:p>
    <w:p w14:paraId="582254A7">
      <w:pPr>
        <w:spacing w:line="400" w:lineRule="exact"/>
        <w:ind w:firstLine="480" w:firstLineChars="200"/>
        <w:rPr>
          <w:rFonts w:hint="eastAsia" w:ascii="方正仿宋_GBK" w:hAnsi="宋体" w:eastAsia="方正仿宋_GBK"/>
          <w:sz w:val="24"/>
          <w:szCs w:val="24"/>
        </w:rPr>
      </w:pPr>
    </w:p>
    <w:p w14:paraId="4C2CD9FA">
      <w:pPr>
        <w:spacing w:line="400" w:lineRule="exact"/>
        <w:ind w:firstLine="480" w:firstLineChars="200"/>
        <w:rPr>
          <w:rFonts w:hint="eastAsia" w:ascii="方正仿宋_GBK" w:hAnsi="宋体" w:eastAsia="方正仿宋_GBK"/>
          <w:sz w:val="24"/>
          <w:szCs w:val="24"/>
        </w:rPr>
      </w:pPr>
    </w:p>
    <w:p w14:paraId="13E864CB">
      <w:pPr>
        <w:spacing w:line="400" w:lineRule="exact"/>
        <w:ind w:firstLine="480" w:firstLineChars="200"/>
        <w:rPr>
          <w:rFonts w:hint="eastAsia" w:ascii="方正仿宋_GBK" w:hAnsi="宋体" w:eastAsia="方正仿宋_GBK"/>
          <w:sz w:val="24"/>
          <w:szCs w:val="24"/>
        </w:rPr>
      </w:pPr>
    </w:p>
    <w:p w14:paraId="285ED289">
      <w:pPr>
        <w:spacing w:line="400" w:lineRule="exact"/>
        <w:ind w:firstLine="480" w:firstLineChars="200"/>
        <w:rPr>
          <w:rFonts w:hint="eastAsia" w:ascii="方正仿宋_GBK" w:hAnsi="宋体" w:eastAsia="方正仿宋_GBK"/>
          <w:sz w:val="24"/>
          <w:szCs w:val="24"/>
        </w:rPr>
      </w:pPr>
    </w:p>
    <w:p w14:paraId="2FF3987F">
      <w:pPr>
        <w:spacing w:line="400" w:lineRule="exact"/>
        <w:ind w:firstLine="480" w:firstLineChars="200"/>
        <w:rPr>
          <w:rFonts w:hint="eastAsia" w:ascii="方正仿宋_GBK" w:hAnsi="宋体" w:eastAsia="方正仿宋_GBK"/>
          <w:sz w:val="24"/>
          <w:szCs w:val="24"/>
        </w:rPr>
      </w:pPr>
    </w:p>
    <w:p w14:paraId="56B5952A">
      <w:pPr>
        <w:spacing w:line="400" w:lineRule="exact"/>
        <w:ind w:firstLine="480" w:firstLineChars="200"/>
        <w:rPr>
          <w:rFonts w:hint="eastAsia" w:ascii="方正仿宋_GBK" w:hAnsi="宋体" w:eastAsia="方正仿宋_GBK"/>
          <w:sz w:val="24"/>
          <w:szCs w:val="24"/>
        </w:rPr>
      </w:pPr>
    </w:p>
    <w:p w14:paraId="44B31C3D">
      <w:pPr>
        <w:spacing w:line="400" w:lineRule="exact"/>
        <w:ind w:firstLine="480" w:firstLineChars="200"/>
        <w:rPr>
          <w:rFonts w:hint="eastAsia" w:ascii="方正仿宋_GBK" w:hAnsi="宋体" w:eastAsia="方正仿宋_GBK"/>
          <w:sz w:val="24"/>
          <w:szCs w:val="24"/>
        </w:rPr>
      </w:pPr>
    </w:p>
    <w:p w14:paraId="624E4FF0">
      <w:pPr>
        <w:spacing w:line="400" w:lineRule="exact"/>
        <w:ind w:firstLine="480" w:firstLineChars="200"/>
        <w:rPr>
          <w:rFonts w:hint="eastAsia" w:ascii="方正仿宋_GBK" w:hAnsi="宋体" w:eastAsia="方正仿宋_GBK"/>
          <w:sz w:val="24"/>
          <w:szCs w:val="24"/>
        </w:rPr>
      </w:pPr>
    </w:p>
    <w:p w14:paraId="46C23988">
      <w:pPr>
        <w:spacing w:line="400" w:lineRule="exact"/>
        <w:ind w:firstLine="480" w:firstLineChars="200"/>
        <w:rPr>
          <w:rFonts w:hint="eastAsia" w:ascii="方正仿宋_GBK" w:hAnsi="宋体" w:eastAsia="方正仿宋_GBK"/>
          <w:sz w:val="24"/>
          <w:szCs w:val="24"/>
        </w:rPr>
      </w:pPr>
    </w:p>
    <w:p w14:paraId="0DDFE18A">
      <w:pPr>
        <w:spacing w:line="400" w:lineRule="exact"/>
        <w:ind w:firstLine="480" w:firstLineChars="200"/>
        <w:rPr>
          <w:rFonts w:hint="eastAsia" w:ascii="方正仿宋_GBK" w:hAnsi="宋体" w:eastAsia="方正仿宋_GBK"/>
          <w:sz w:val="24"/>
          <w:szCs w:val="24"/>
        </w:rPr>
      </w:pPr>
    </w:p>
    <w:p w14:paraId="42B676A8">
      <w:pPr>
        <w:spacing w:line="400" w:lineRule="exact"/>
        <w:ind w:firstLine="480" w:firstLineChars="200"/>
        <w:rPr>
          <w:rFonts w:hint="eastAsia" w:ascii="方正仿宋_GBK" w:hAnsi="宋体" w:eastAsia="方正仿宋_GBK"/>
          <w:sz w:val="24"/>
          <w:szCs w:val="24"/>
        </w:rPr>
      </w:pPr>
    </w:p>
    <w:p w14:paraId="760E490E">
      <w:pPr>
        <w:spacing w:line="400" w:lineRule="exact"/>
        <w:ind w:firstLine="480" w:firstLineChars="200"/>
        <w:rPr>
          <w:rFonts w:hint="eastAsia" w:ascii="方正仿宋_GBK" w:hAnsi="宋体" w:eastAsia="方正仿宋_GBK"/>
          <w:sz w:val="24"/>
          <w:szCs w:val="24"/>
        </w:rPr>
      </w:pPr>
    </w:p>
    <w:p w14:paraId="05E92765">
      <w:pPr>
        <w:spacing w:line="400" w:lineRule="exact"/>
        <w:ind w:firstLine="480" w:firstLineChars="200"/>
        <w:rPr>
          <w:rFonts w:hint="eastAsia" w:ascii="方正仿宋_GBK" w:hAnsi="宋体" w:eastAsia="方正仿宋_GBK"/>
          <w:sz w:val="24"/>
          <w:szCs w:val="24"/>
        </w:rPr>
      </w:pPr>
    </w:p>
    <w:p w14:paraId="54345674">
      <w:pPr>
        <w:spacing w:line="400" w:lineRule="exact"/>
        <w:ind w:firstLine="480" w:firstLineChars="200"/>
        <w:rPr>
          <w:rFonts w:hint="eastAsia" w:ascii="方正仿宋_GBK" w:hAnsi="宋体" w:eastAsia="方正仿宋_GBK"/>
          <w:sz w:val="24"/>
          <w:szCs w:val="24"/>
        </w:rPr>
      </w:pPr>
    </w:p>
    <w:p w14:paraId="50413EF2">
      <w:pPr>
        <w:spacing w:line="400" w:lineRule="exact"/>
        <w:ind w:firstLine="480" w:firstLineChars="200"/>
        <w:rPr>
          <w:rFonts w:hint="eastAsia" w:ascii="方正仿宋_GBK" w:hAnsi="宋体" w:eastAsia="方正仿宋_GBK"/>
          <w:sz w:val="24"/>
          <w:szCs w:val="24"/>
        </w:rPr>
      </w:pPr>
    </w:p>
    <w:p w14:paraId="6B0A07BE">
      <w:pPr>
        <w:spacing w:line="400" w:lineRule="exact"/>
        <w:ind w:firstLine="480" w:firstLineChars="200"/>
        <w:rPr>
          <w:rFonts w:hint="eastAsia" w:ascii="方正仿宋_GBK" w:hAnsi="宋体" w:eastAsia="方正仿宋_GBK"/>
          <w:sz w:val="24"/>
          <w:szCs w:val="24"/>
        </w:rPr>
      </w:pPr>
    </w:p>
    <w:p w14:paraId="0DB7C9B8">
      <w:pPr>
        <w:spacing w:line="400" w:lineRule="exact"/>
        <w:ind w:firstLine="480" w:firstLineChars="200"/>
        <w:rPr>
          <w:rFonts w:hint="eastAsia" w:ascii="方正仿宋_GBK" w:hAnsi="宋体" w:eastAsia="方正仿宋_GBK"/>
          <w:sz w:val="24"/>
          <w:szCs w:val="24"/>
        </w:rPr>
      </w:pPr>
    </w:p>
    <w:p w14:paraId="4B8EB17D">
      <w:pPr>
        <w:spacing w:line="400" w:lineRule="exact"/>
        <w:ind w:firstLine="480" w:firstLineChars="200"/>
        <w:rPr>
          <w:rFonts w:hint="eastAsia" w:ascii="方正仿宋_GBK" w:hAnsi="宋体" w:eastAsia="方正仿宋_GBK"/>
          <w:sz w:val="24"/>
          <w:szCs w:val="24"/>
        </w:rPr>
      </w:pPr>
    </w:p>
    <w:p w14:paraId="4061180D">
      <w:pPr>
        <w:spacing w:line="400" w:lineRule="exact"/>
        <w:ind w:firstLine="480" w:firstLineChars="200"/>
        <w:rPr>
          <w:rFonts w:hint="eastAsia" w:ascii="方正仿宋_GBK" w:hAnsi="宋体" w:eastAsia="方正仿宋_GBK"/>
          <w:sz w:val="24"/>
          <w:szCs w:val="24"/>
        </w:rPr>
      </w:pPr>
    </w:p>
    <w:p w14:paraId="73FB6D48">
      <w:pPr>
        <w:spacing w:line="400" w:lineRule="exact"/>
        <w:ind w:firstLine="480" w:firstLineChars="200"/>
        <w:rPr>
          <w:rFonts w:hint="eastAsia" w:ascii="方正仿宋_GBK" w:hAnsi="宋体" w:eastAsia="方正仿宋_GBK"/>
          <w:sz w:val="24"/>
          <w:szCs w:val="24"/>
        </w:rPr>
      </w:pPr>
    </w:p>
    <w:p w14:paraId="65E8189D">
      <w:pPr>
        <w:spacing w:line="400" w:lineRule="exact"/>
        <w:ind w:firstLine="480" w:firstLineChars="200"/>
        <w:rPr>
          <w:rFonts w:hint="eastAsia" w:ascii="方正仿宋_GBK" w:hAnsi="宋体" w:eastAsia="方正仿宋_GBK"/>
          <w:sz w:val="24"/>
          <w:szCs w:val="24"/>
        </w:rPr>
      </w:pPr>
    </w:p>
    <w:p w14:paraId="5189F9BD">
      <w:pPr>
        <w:spacing w:line="400" w:lineRule="exact"/>
        <w:ind w:firstLine="480" w:firstLineChars="200"/>
        <w:rPr>
          <w:rFonts w:hint="eastAsia" w:ascii="方正仿宋_GBK" w:hAnsi="宋体" w:eastAsia="方正仿宋_GBK"/>
          <w:sz w:val="24"/>
          <w:szCs w:val="24"/>
        </w:rPr>
      </w:pPr>
    </w:p>
    <w:p w14:paraId="29A70E5F">
      <w:pPr>
        <w:spacing w:line="400" w:lineRule="exact"/>
        <w:ind w:firstLine="480" w:firstLineChars="200"/>
        <w:rPr>
          <w:rFonts w:hint="eastAsia" w:ascii="方正仿宋_GBK" w:hAnsi="宋体" w:eastAsia="方正仿宋_GBK"/>
          <w:sz w:val="24"/>
          <w:szCs w:val="24"/>
        </w:rPr>
      </w:pPr>
    </w:p>
    <w:p w14:paraId="0B9E1B0A">
      <w:pPr>
        <w:spacing w:line="400" w:lineRule="exact"/>
        <w:ind w:firstLine="480" w:firstLineChars="200"/>
        <w:rPr>
          <w:rFonts w:hint="eastAsia" w:ascii="方正仿宋_GBK" w:hAnsi="宋体" w:eastAsia="方正仿宋_GBK"/>
          <w:sz w:val="24"/>
          <w:szCs w:val="24"/>
        </w:rPr>
      </w:pPr>
    </w:p>
    <w:p w14:paraId="2339F1DB">
      <w:pPr>
        <w:spacing w:line="400" w:lineRule="exact"/>
        <w:ind w:firstLine="480" w:firstLineChars="200"/>
        <w:rPr>
          <w:rFonts w:hint="eastAsia" w:ascii="方正仿宋_GBK" w:hAnsi="宋体" w:eastAsia="方正仿宋_GBK"/>
          <w:sz w:val="24"/>
          <w:szCs w:val="24"/>
        </w:rPr>
      </w:pPr>
    </w:p>
    <w:p w14:paraId="0A660773">
      <w:pPr>
        <w:spacing w:line="400" w:lineRule="exact"/>
        <w:ind w:firstLine="480" w:firstLineChars="200"/>
        <w:rPr>
          <w:rFonts w:hint="eastAsia" w:ascii="方正仿宋_GBK" w:hAnsi="宋体" w:eastAsia="方正仿宋_GBK"/>
          <w:sz w:val="24"/>
          <w:szCs w:val="24"/>
        </w:rPr>
      </w:pPr>
    </w:p>
    <w:p w14:paraId="5A26EC45">
      <w:pPr>
        <w:spacing w:line="400" w:lineRule="exact"/>
        <w:ind w:firstLine="480" w:firstLineChars="200"/>
        <w:rPr>
          <w:rFonts w:hint="eastAsia" w:ascii="方正仿宋_GBK" w:hAnsi="宋体" w:eastAsia="方正仿宋_GBK"/>
          <w:sz w:val="24"/>
          <w:szCs w:val="24"/>
        </w:rPr>
      </w:pPr>
    </w:p>
    <w:p w14:paraId="56011FEC">
      <w:pPr>
        <w:spacing w:line="400" w:lineRule="exact"/>
        <w:ind w:firstLine="480" w:firstLineChars="200"/>
        <w:rPr>
          <w:rFonts w:hint="eastAsia" w:ascii="方正仿宋_GBK" w:hAnsi="宋体" w:eastAsia="方正仿宋_GBK"/>
          <w:sz w:val="24"/>
          <w:szCs w:val="24"/>
        </w:rPr>
      </w:pPr>
    </w:p>
    <w:p w14:paraId="72987A64">
      <w:pPr>
        <w:spacing w:line="400" w:lineRule="exact"/>
        <w:ind w:firstLine="480" w:firstLineChars="200"/>
        <w:rPr>
          <w:rFonts w:hint="eastAsia" w:ascii="方正仿宋_GBK" w:hAnsi="宋体" w:eastAsia="方正仿宋_GBK"/>
          <w:sz w:val="24"/>
          <w:szCs w:val="24"/>
        </w:rPr>
      </w:pPr>
    </w:p>
    <w:p w14:paraId="7A73138A">
      <w:pPr>
        <w:spacing w:line="400" w:lineRule="exact"/>
        <w:ind w:firstLine="480" w:firstLineChars="200"/>
        <w:rPr>
          <w:rFonts w:hint="eastAsia" w:ascii="方正仿宋_GBK" w:hAnsi="宋体" w:eastAsia="方正仿宋_GBK"/>
          <w:sz w:val="24"/>
          <w:szCs w:val="24"/>
        </w:rPr>
      </w:pPr>
    </w:p>
    <w:p w14:paraId="4248AD40">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四</w:t>
      </w:r>
      <w:r>
        <w:rPr>
          <w:rFonts w:hint="eastAsia" w:ascii="方正仿宋_GBK" w:hAnsi="方正仿宋_GBK" w:eastAsia="方正仿宋_GBK" w:cs="方正仿宋_GBK"/>
          <w:sz w:val="24"/>
        </w:rPr>
        <w:t>、</w:t>
      </w:r>
      <w:bookmarkEnd w:id="47"/>
      <w:bookmarkEnd w:id="48"/>
      <w:bookmarkEnd w:id="49"/>
      <w:r>
        <w:rPr>
          <w:rFonts w:hint="eastAsia" w:ascii="方正仿宋_GBK" w:hAnsi="方正仿宋_GBK" w:eastAsia="方正仿宋_GBK" w:cs="方正仿宋_GBK"/>
          <w:sz w:val="24"/>
        </w:rPr>
        <w:t>资格条件及其他</w:t>
      </w:r>
      <w:bookmarkEnd w:id="57"/>
      <w:bookmarkEnd w:id="58"/>
      <w:bookmarkEnd w:id="59"/>
      <w:bookmarkEnd w:id="60"/>
      <w:bookmarkStart w:id="65" w:name="_Toc313888363"/>
      <w:bookmarkStart w:id="66" w:name="_Toc313008359"/>
      <w:bookmarkStart w:id="67" w:name="_Toc342913422"/>
    </w:p>
    <w:p w14:paraId="0F7416DC">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（一）法人营业执照（副本）复印件</w:t>
      </w:r>
    </w:p>
    <w:p w14:paraId="43C5A8F1">
      <w:pPr>
        <w:tabs>
          <w:tab w:val="left" w:pos="6300"/>
        </w:tabs>
        <w:snapToGrid w:val="0"/>
        <w:spacing w:line="500" w:lineRule="exact"/>
        <w:ind w:firstLine="570"/>
        <w:rPr>
          <w:rFonts w:hint="eastAsia" w:ascii="方正仿宋_GBK" w:hAnsi="方正仿宋_GBK" w:eastAsia="方正仿宋_GBK" w:cs="方正仿宋_GBK"/>
          <w:sz w:val="24"/>
          <w:szCs w:val="24"/>
        </w:rPr>
      </w:pPr>
    </w:p>
    <w:p w14:paraId="498912AC">
      <w:pPr>
        <w:tabs>
          <w:tab w:val="left" w:pos="6300"/>
        </w:tabs>
        <w:snapToGrid w:val="0"/>
        <w:spacing w:line="500" w:lineRule="exact"/>
        <w:ind w:firstLine="570"/>
        <w:rPr>
          <w:rFonts w:hint="eastAsia" w:ascii="方正仿宋_GBK" w:hAnsi="方正仿宋_GBK" w:eastAsia="方正仿宋_GBK" w:cs="方正仿宋_GBK"/>
        </w:rPr>
      </w:pPr>
    </w:p>
    <w:p w14:paraId="695214B2">
      <w:pPr>
        <w:tabs>
          <w:tab w:val="left" w:pos="6300"/>
        </w:tabs>
        <w:snapToGrid w:val="0"/>
        <w:spacing w:line="500" w:lineRule="exact"/>
        <w:ind w:firstLine="570"/>
        <w:rPr>
          <w:rFonts w:hint="eastAsia" w:ascii="方正仿宋_GBK" w:hAnsi="方正仿宋_GBK" w:eastAsia="方正仿宋_GBK" w:cs="方正仿宋_GBK"/>
        </w:rPr>
      </w:pPr>
    </w:p>
    <w:p w14:paraId="20F43C1A">
      <w:pPr>
        <w:tabs>
          <w:tab w:val="left" w:pos="6300"/>
        </w:tabs>
        <w:snapToGrid w:val="0"/>
        <w:spacing w:line="500" w:lineRule="exact"/>
        <w:ind w:firstLine="570"/>
        <w:rPr>
          <w:rFonts w:hint="eastAsia" w:ascii="方正仿宋_GBK" w:hAnsi="方正仿宋_GBK" w:eastAsia="方正仿宋_GBK" w:cs="方正仿宋_GBK"/>
        </w:rPr>
      </w:pPr>
    </w:p>
    <w:p w14:paraId="0567B254">
      <w:pPr>
        <w:tabs>
          <w:tab w:val="left" w:pos="6300"/>
        </w:tabs>
        <w:snapToGrid w:val="0"/>
        <w:spacing w:line="500" w:lineRule="exact"/>
        <w:ind w:firstLine="570"/>
        <w:rPr>
          <w:rFonts w:hint="eastAsia" w:ascii="方正仿宋_GBK" w:hAnsi="方正仿宋_GBK" w:eastAsia="方正仿宋_GBK" w:cs="方正仿宋_GBK"/>
        </w:rPr>
      </w:pPr>
    </w:p>
    <w:p w14:paraId="4F7CBE46">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（二）法定代表人身份证明书（格式）</w:t>
      </w:r>
    </w:p>
    <w:p w14:paraId="2243D18E">
      <w:pPr>
        <w:tabs>
          <w:tab w:val="left" w:pos="6300"/>
        </w:tabs>
        <w:snapToGrid w:val="0"/>
        <w:spacing w:line="500" w:lineRule="exact"/>
        <w:ind w:firstLine="570"/>
        <w:rPr>
          <w:rFonts w:hint="eastAsia" w:ascii="方正仿宋_GBK" w:hAnsi="方正仿宋_GBK" w:eastAsia="方正仿宋_GBK" w:cs="方正仿宋_GBK"/>
          <w:sz w:val="24"/>
        </w:rPr>
      </w:pPr>
    </w:p>
    <w:p w14:paraId="73924BC5">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项目名称：</w:t>
      </w:r>
      <w:r>
        <w:rPr>
          <w:rFonts w:hint="eastAsia" w:ascii="方正仿宋_GBK" w:hAnsi="方正仿宋_GBK" w:eastAsia="方正仿宋_GBK" w:cs="方正仿宋_GBK"/>
          <w:sz w:val="24"/>
          <w:u w:val="single"/>
        </w:rPr>
        <w:t xml:space="preserve">                                                </w:t>
      </w:r>
    </w:p>
    <w:p w14:paraId="473960B8">
      <w:pPr>
        <w:tabs>
          <w:tab w:val="left" w:pos="6300"/>
        </w:tabs>
        <w:snapToGrid w:val="0"/>
        <w:spacing w:line="500" w:lineRule="exact"/>
        <w:ind w:firstLine="570"/>
        <w:rPr>
          <w:rFonts w:hint="eastAsia" w:ascii="方正仿宋_GBK" w:hAnsi="方正仿宋_GBK" w:eastAsia="方正仿宋_GBK" w:cs="方正仿宋_GBK"/>
          <w:sz w:val="24"/>
        </w:rPr>
      </w:pPr>
    </w:p>
    <w:p w14:paraId="1D55ACBE">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05B91BB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（职务名称）职务，是（供应商名称）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14:paraId="1CED39B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3D23998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14:paraId="6BF1ACC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3EEE7B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753251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6271243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（供应商公章）</w:t>
      </w:r>
    </w:p>
    <w:p w14:paraId="7A8D345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1617483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28FB171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7F2A25C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p>
    <w:p w14:paraId="61079F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法定代表人电话：XXXXXXX      电子邮箱：XXXXXX@XXXXX（若授权他人办理并签署响应文件的可不填写）</w:t>
      </w:r>
    </w:p>
    <w:p w14:paraId="1F0F011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14:paraId="150E4390">
      <w:pPr>
        <w:tabs>
          <w:tab w:val="left" w:pos="6300"/>
        </w:tabs>
        <w:snapToGrid w:val="0"/>
        <w:spacing w:line="500" w:lineRule="exact"/>
        <w:ind w:firstLine="570"/>
        <w:rPr>
          <w:rFonts w:hint="eastAsia" w:ascii="方正仿宋_GBK" w:hAnsi="方正仿宋_GBK" w:eastAsia="方正仿宋_GBK" w:cs="方正仿宋_GBK"/>
          <w:sz w:val="24"/>
        </w:rPr>
      </w:pPr>
    </w:p>
    <w:p w14:paraId="21272148">
      <w:pPr>
        <w:tabs>
          <w:tab w:val="left" w:pos="6300"/>
        </w:tabs>
        <w:snapToGrid w:val="0"/>
        <w:spacing w:line="500" w:lineRule="exact"/>
        <w:ind w:firstLine="570"/>
        <w:rPr>
          <w:rFonts w:hint="eastAsia" w:ascii="方正仿宋_GBK" w:hAnsi="方正仿宋_GBK" w:eastAsia="方正仿宋_GBK" w:cs="方正仿宋_GBK"/>
          <w:sz w:val="24"/>
        </w:rPr>
      </w:pPr>
    </w:p>
    <w:p w14:paraId="740DE89E">
      <w:pPr>
        <w:tabs>
          <w:tab w:val="left" w:pos="6300"/>
        </w:tabs>
        <w:snapToGrid w:val="0"/>
        <w:spacing w:line="500" w:lineRule="exact"/>
        <w:ind w:firstLine="570"/>
        <w:rPr>
          <w:rFonts w:hint="eastAsia" w:ascii="方正仿宋_GBK" w:hAnsi="方正仿宋_GBK" w:eastAsia="方正仿宋_GBK" w:cs="方正仿宋_GBK"/>
          <w:sz w:val="24"/>
        </w:rPr>
      </w:pPr>
    </w:p>
    <w:p w14:paraId="105FD1BA">
      <w:pPr>
        <w:tabs>
          <w:tab w:val="left" w:pos="6300"/>
        </w:tabs>
        <w:snapToGrid w:val="0"/>
        <w:spacing w:line="500" w:lineRule="exact"/>
        <w:ind w:firstLine="570"/>
        <w:rPr>
          <w:rFonts w:hint="eastAsia" w:ascii="方正仿宋_GBK" w:hAnsi="方正仿宋_GBK" w:eastAsia="方正仿宋_GBK" w:cs="方正仿宋_GBK"/>
          <w:sz w:val="24"/>
        </w:rPr>
      </w:pPr>
    </w:p>
    <w:p w14:paraId="7A61FCA7">
      <w:pPr>
        <w:tabs>
          <w:tab w:val="left" w:pos="6300"/>
        </w:tabs>
        <w:snapToGrid w:val="0"/>
        <w:spacing w:line="500" w:lineRule="exact"/>
        <w:ind w:firstLine="570"/>
        <w:rPr>
          <w:rFonts w:hint="eastAsia" w:ascii="方正仿宋_GBK" w:hAnsi="方正仿宋_GBK" w:eastAsia="方正仿宋_GBK" w:cs="方正仿宋_GBK"/>
          <w:sz w:val="24"/>
        </w:rPr>
      </w:pPr>
    </w:p>
    <w:p w14:paraId="60491941">
      <w:pPr>
        <w:tabs>
          <w:tab w:val="left" w:pos="6300"/>
        </w:tabs>
        <w:snapToGrid w:val="0"/>
        <w:spacing w:line="500" w:lineRule="exact"/>
        <w:ind w:firstLine="570"/>
        <w:rPr>
          <w:rFonts w:hint="eastAsia" w:ascii="方正仿宋_GBK" w:hAnsi="方正仿宋_GBK" w:eastAsia="方正仿宋_GBK" w:cs="方正仿宋_GBK"/>
          <w:sz w:val="24"/>
        </w:rPr>
      </w:pPr>
    </w:p>
    <w:p w14:paraId="1B982710">
      <w:pPr>
        <w:widowControl/>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（三）法定代表人授权委托书（格式）</w:t>
      </w:r>
    </w:p>
    <w:p w14:paraId="7DA4A569">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6EB8045D">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lang w:eastAsia="zh-CN"/>
        </w:rPr>
        <w:t>比选</w:t>
      </w: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14:paraId="02DFF7D4">
      <w:pPr>
        <w:tabs>
          <w:tab w:val="left" w:pos="6300"/>
        </w:tabs>
        <w:snapToGrid w:val="0"/>
        <w:spacing w:line="500" w:lineRule="exact"/>
        <w:ind w:firstLine="570"/>
        <w:rPr>
          <w:rFonts w:hint="eastAsia" w:ascii="方正仿宋_GBK" w:hAnsi="方正仿宋_GBK" w:eastAsia="方正仿宋_GBK" w:cs="方正仿宋_GBK"/>
          <w:sz w:val="24"/>
        </w:rPr>
      </w:pPr>
    </w:p>
    <w:p w14:paraId="37B5F792">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0EAD405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w:t>
      </w:r>
      <w:r>
        <w:rPr>
          <w:rFonts w:hint="eastAsia" w:ascii="方正仿宋_GBK" w:hAnsi="方正仿宋_GBK" w:eastAsia="方正仿宋_GBK" w:cs="方正仿宋_GBK"/>
          <w:sz w:val="24"/>
          <w:lang w:eastAsia="zh-CN"/>
        </w:rPr>
        <w:t>比选</w:t>
      </w:r>
      <w:r>
        <w:rPr>
          <w:rFonts w:hint="eastAsia" w:ascii="方正仿宋_GBK" w:hAnsi="方正仿宋_GBK" w:eastAsia="方正仿宋_GBK" w:cs="方正仿宋_GBK"/>
          <w:sz w:val="24"/>
        </w:rPr>
        <w:t>、签约等具体工作，并签署全部有关文件、协议及合同。</w:t>
      </w:r>
    </w:p>
    <w:p w14:paraId="4841A62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w:t>
      </w:r>
      <w:r>
        <w:rPr>
          <w:rFonts w:hint="eastAsia" w:ascii="方正仿宋_GBK" w:hAnsi="方正仿宋_GBK" w:eastAsia="方正仿宋_GBK" w:cs="方正仿宋_GBK"/>
          <w:sz w:val="24"/>
          <w:szCs w:val="28"/>
        </w:rPr>
        <w:t>签署</w:t>
      </w:r>
      <w:r>
        <w:rPr>
          <w:rFonts w:hint="eastAsia" w:ascii="方正仿宋_GBK" w:hAnsi="方正仿宋_GBK" w:eastAsia="方正仿宋_GBK" w:cs="方正仿宋_GBK"/>
          <w:sz w:val="24"/>
        </w:rPr>
        <w:t>负全部责任。</w:t>
      </w:r>
    </w:p>
    <w:p w14:paraId="01D3529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在撤销授权的书面通知以前，本授权书一直有效。被授权人在授权书有效期内签署的所有文件不因授权的撤销而失效。</w:t>
      </w:r>
    </w:p>
    <w:p w14:paraId="35C03B04">
      <w:pPr>
        <w:tabs>
          <w:tab w:val="left" w:pos="6300"/>
        </w:tabs>
        <w:snapToGrid w:val="0"/>
        <w:spacing w:line="500" w:lineRule="exact"/>
        <w:ind w:firstLine="570"/>
        <w:rPr>
          <w:rFonts w:hint="eastAsia" w:ascii="方正仿宋_GBK" w:hAnsi="方正仿宋_GBK" w:eastAsia="方正仿宋_GBK" w:cs="方正仿宋_GBK"/>
          <w:sz w:val="24"/>
        </w:rPr>
      </w:pPr>
    </w:p>
    <w:p w14:paraId="3DBEB9EE">
      <w:pPr>
        <w:tabs>
          <w:tab w:val="left" w:pos="6300"/>
        </w:tabs>
        <w:snapToGrid w:val="0"/>
        <w:spacing w:line="500" w:lineRule="exact"/>
        <w:ind w:firstLine="570"/>
        <w:rPr>
          <w:rFonts w:hint="eastAsia" w:ascii="方正仿宋_GBK" w:hAnsi="方正仿宋_GBK" w:eastAsia="方正仿宋_GBK" w:cs="方正仿宋_GBK"/>
          <w:sz w:val="24"/>
        </w:rPr>
      </w:pPr>
    </w:p>
    <w:p w14:paraId="304D0910">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供应商法定代表人：</w:t>
      </w:r>
    </w:p>
    <w:p w14:paraId="7AF6D280">
      <w:pPr>
        <w:tabs>
          <w:tab w:val="left" w:pos="6300"/>
        </w:tabs>
        <w:snapToGrid w:val="0"/>
        <w:spacing w:line="50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（签署或盖章）                     （签署或盖章）</w:t>
      </w:r>
    </w:p>
    <w:p w14:paraId="27F55018">
      <w:pPr>
        <w:tabs>
          <w:tab w:val="left" w:pos="6300"/>
        </w:tabs>
        <w:snapToGrid w:val="0"/>
        <w:spacing w:line="500" w:lineRule="exact"/>
        <w:ind w:firstLine="570"/>
        <w:rPr>
          <w:rFonts w:hint="eastAsia" w:ascii="方正仿宋_GBK" w:hAnsi="方正仿宋_GBK" w:eastAsia="方正仿宋_GBK" w:cs="方正仿宋_GBK"/>
          <w:sz w:val="24"/>
          <w:szCs w:val="28"/>
        </w:rPr>
      </w:pPr>
    </w:p>
    <w:p w14:paraId="30DC32F9">
      <w:pPr>
        <w:tabs>
          <w:tab w:val="left" w:pos="6300"/>
        </w:tabs>
        <w:snapToGrid w:val="0"/>
        <w:spacing w:line="500" w:lineRule="exact"/>
        <w:ind w:firstLine="570"/>
        <w:rPr>
          <w:rFonts w:hint="eastAsia" w:ascii="方正仿宋_GBK" w:hAnsi="方正仿宋_GBK" w:eastAsia="方正仿宋_GBK" w:cs="方正仿宋_GBK"/>
          <w:sz w:val="24"/>
        </w:rPr>
      </w:pPr>
    </w:p>
    <w:p w14:paraId="3FCF9D6C">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14:paraId="541FA4BB">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588B0A61">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71EBA58D">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14:paraId="7B6F092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被授权人电话：XXXXXXX     电子邮箱：XXXXXX@XXXXX（若法定代表人办理并签署响应文件的可不填写）</w:t>
      </w:r>
    </w:p>
    <w:p w14:paraId="56796ED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rPr>
      </w:pPr>
    </w:p>
    <w:p w14:paraId="3BB2417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rPr>
        <w:t>注：若为法定代表人办理并签署响应文件的，不提供此文件。</w:t>
      </w: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（四）基本资格条件承诺函（格式）</w:t>
      </w:r>
    </w:p>
    <w:p w14:paraId="7D96F62B">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2D4246FD">
      <w:pPr>
        <w:tabs>
          <w:tab w:val="left" w:pos="6300"/>
        </w:tabs>
        <w:snapToGrid w:val="0"/>
        <w:spacing w:line="530" w:lineRule="exact"/>
        <w:rPr>
          <w:rFonts w:hint="eastAsia" w:ascii="方正仿宋_GBK" w:hAnsi="方正仿宋_GBK" w:eastAsia="方正仿宋_GBK" w:cs="方正仿宋_GBK"/>
          <w:sz w:val="24"/>
        </w:rPr>
      </w:pPr>
    </w:p>
    <w:p w14:paraId="18553DF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（采购</w:t>
      </w:r>
      <w:r>
        <w:rPr>
          <w:rFonts w:hint="eastAsia" w:ascii="方正仿宋_GBK" w:hAnsi="方正仿宋_GBK" w:eastAsia="方正仿宋_GBK" w:cs="方正仿宋_GBK"/>
          <w:sz w:val="24"/>
          <w:lang w:val="en-US" w:eastAsia="zh-CN"/>
        </w:rPr>
        <w:t>人</w:t>
      </w:r>
      <w:r>
        <w:rPr>
          <w:rFonts w:hint="eastAsia" w:ascii="方正仿宋_GBK" w:hAnsi="方正仿宋_GBK" w:eastAsia="方正仿宋_GBK" w:cs="方正仿宋_GBK"/>
          <w:sz w:val="24"/>
        </w:rPr>
        <w:t>名称）：</w:t>
      </w:r>
    </w:p>
    <w:p w14:paraId="3B1554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（供应商名称）郑重承诺：</w:t>
      </w:r>
    </w:p>
    <w:p w14:paraId="41E537D9">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w:t>
      </w:r>
      <w:r>
        <w:rPr>
          <w:rFonts w:hint="eastAsia" w:ascii="方正仿宋_GBK" w:hAnsi="方正仿宋_GBK" w:eastAsia="方正仿宋_GBK" w:cs="方正仿宋_GBK"/>
          <w:sz w:val="24"/>
          <w:lang w:val="zh-CN"/>
        </w:rPr>
        <w:t>有依法缴纳税收和社会保障金的良好记录</w:t>
      </w:r>
      <w:r>
        <w:rPr>
          <w:rFonts w:hint="eastAsia" w:ascii="方正仿宋_GBK" w:hAnsi="方正仿宋_GBK" w:eastAsia="方正仿宋_GBK" w:cs="方正仿宋_GBK"/>
          <w:sz w:val="24"/>
        </w:rPr>
        <w:t>，参加本项目采购活动前三年内无重大违法活动记录。</w:t>
      </w:r>
    </w:p>
    <w:p w14:paraId="0315F96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2.我方未列入在信用中国网站（www.creditchina.gov.cn）“失信被执行人”、“重大税收违法案件当事人名单”中，也未列入中国政府采购网（www.ccgp.gov.cn）“政府采购严重违法失信行为记录名单”中。</w:t>
      </w:r>
    </w:p>
    <w:p w14:paraId="13425FE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u w:val="none"/>
          <w:lang w:val="en-US" w:eastAsia="zh-CN"/>
        </w:rPr>
      </w:pPr>
      <w:r>
        <w:rPr>
          <w:rFonts w:hint="eastAsia" w:ascii="方正仿宋_GBK" w:hAnsi="方正仿宋_GBK" w:eastAsia="方正仿宋_GBK" w:cs="方正仿宋_GBK"/>
          <w:sz w:val="24"/>
          <w:lang w:val="en-US" w:eastAsia="zh-CN"/>
        </w:rPr>
        <w:t>查询时间：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年</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月</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日</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none"/>
          <w:lang w:val="en-US" w:eastAsia="zh-CN"/>
        </w:rPr>
        <w:t>时。</w:t>
      </w:r>
    </w:p>
    <w:p w14:paraId="3B5D5DA9">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3.我方在采购项目评审（评标）环节结束后，随时接受采购人的检查验证，配合提供相关证明材料，证明符合《中华人民共和国政府采购法》规定的供应商基本资格条件。</w:t>
      </w:r>
    </w:p>
    <w:p w14:paraId="7A9FDF1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我方对以上承诺负全部法律责任。</w:t>
      </w:r>
    </w:p>
    <w:p w14:paraId="6A1ED8B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5BEF826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sz w:val="24"/>
        </w:rPr>
      </w:pPr>
    </w:p>
    <w:p w14:paraId="50FAE31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（供应商公章）</w:t>
      </w:r>
    </w:p>
    <w:p w14:paraId="3CE29395">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年   月   日</w:t>
      </w:r>
    </w:p>
    <w:p w14:paraId="3D77A9ED">
      <w:pPr>
        <w:widowControl/>
        <w:numPr>
          <w:ilvl w:val="0"/>
          <w:numId w:val="2"/>
        </w:numPr>
        <w:spacing w:line="400" w:lineRule="exact"/>
        <w:ind w:firstLine="42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rPr>
        <w:br w:type="page"/>
      </w:r>
    </w:p>
    <w:p w14:paraId="1129ACD8">
      <w:pPr>
        <w:widowControl/>
        <w:spacing w:line="400" w:lineRule="exact"/>
        <w:ind w:firstLine="480" w:firstLineChars="200"/>
        <w:jc w:val="left"/>
        <w:rPr>
          <w:rFonts w:hint="eastAsia" w:ascii="方正仿宋_GBK" w:hAnsi="方正仿宋_GBK" w:eastAsia="方正仿宋_GBK" w:cs="方正仿宋_GBK"/>
          <w:sz w:val="24"/>
          <w:szCs w:val="24"/>
        </w:rPr>
      </w:pPr>
      <w:bookmarkStart w:id="68" w:name="_Toc2080"/>
      <w:bookmarkStart w:id="69" w:name="_Toc17010"/>
      <w:bookmarkStart w:id="70" w:name="_Toc65660383"/>
      <w:bookmarkStart w:id="71" w:name="_Toc106034663"/>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五</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生产企业委托代理经销授权书</w:t>
      </w:r>
      <w:r>
        <w:rPr>
          <w:rFonts w:hint="eastAsia" w:ascii="方正仿宋_GBK" w:hAnsi="方正仿宋_GBK" w:eastAsia="方正仿宋_GBK" w:cs="方正仿宋_GBK"/>
          <w:color w:val="auto"/>
          <w:sz w:val="24"/>
          <w:szCs w:val="24"/>
          <w:lang w:val="en-US" w:eastAsia="zh-CN"/>
        </w:rPr>
        <w:t>（如有）</w:t>
      </w:r>
    </w:p>
    <w:p w14:paraId="0248EFB8">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p>
    <w:p w14:paraId="09297302">
      <w:pPr>
        <w:rPr>
          <w:rFonts w:hint="eastAsia" w:ascii="方正仿宋_GBK" w:hAnsi="方正仿宋_GBK" w:eastAsia="方正仿宋_GBK" w:cs="方正仿宋_GBK"/>
          <w:sz w:val="24"/>
        </w:rPr>
      </w:pPr>
    </w:p>
    <w:p w14:paraId="17AA23A8">
      <w:pPr>
        <w:rPr>
          <w:rFonts w:hint="eastAsia" w:ascii="方正仿宋_GBK" w:hAnsi="方正仿宋_GBK" w:eastAsia="方正仿宋_GBK" w:cs="方正仿宋_GBK"/>
          <w:sz w:val="24"/>
        </w:rPr>
      </w:pPr>
    </w:p>
    <w:p w14:paraId="249269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特定资格条件证书或证明文件</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如有</w:t>
      </w:r>
      <w:r>
        <w:rPr>
          <w:rFonts w:hint="eastAsia" w:ascii="方正仿宋_GBK" w:hAnsi="方正仿宋_GBK" w:eastAsia="方正仿宋_GBK" w:cs="方正仿宋_GBK"/>
          <w:color w:val="auto"/>
          <w:sz w:val="24"/>
          <w:szCs w:val="24"/>
          <w:lang w:eastAsia="zh-CN"/>
        </w:rPr>
        <w:t>）</w:t>
      </w:r>
    </w:p>
    <w:p w14:paraId="1063F7EB">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br w:type="page"/>
      </w:r>
    </w:p>
    <w:p w14:paraId="220101DD">
      <w:pPr>
        <w:pStyle w:val="3"/>
        <w:adjustRightInd w:val="0"/>
        <w:snapToGrid w:val="0"/>
        <w:spacing w:before="0" w:after="0" w:line="400" w:lineRule="exact"/>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五</w:t>
      </w:r>
      <w:r>
        <w:rPr>
          <w:rFonts w:hint="eastAsia" w:ascii="方正仿宋_GBK" w:hAnsi="方正仿宋_GBK" w:eastAsia="方正仿宋_GBK" w:cs="方正仿宋_GBK"/>
          <w:sz w:val="24"/>
        </w:rPr>
        <w:t>、</w:t>
      </w:r>
      <w:bookmarkEnd w:id="65"/>
      <w:bookmarkEnd w:id="66"/>
      <w:bookmarkEnd w:id="67"/>
      <w:r>
        <w:rPr>
          <w:rFonts w:hint="eastAsia" w:ascii="方正仿宋_GBK" w:hAnsi="方正仿宋_GBK" w:eastAsia="方正仿宋_GBK" w:cs="方正仿宋_GBK"/>
          <w:sz w:val="24"/>
        </w:rPr>
        <w:t>其他资料</w:t>
      </w:r>
      <w:bookmarkEnd w:id="68"/>
      <w:bookmarkEnd w:id="69"/>
      <w:bookmarkEnd w:id="70"/>
      <w:bookmarkEnd w:id="71"/>
    </w:p>
    <w:p w14:paraId="6B491E6F">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val="en-US" w:eastAsia="zh-CN"/>
        </w:rPr>
        <w:t>供应商诚信管理承诺函（格式）</w:t>
      </w:r>
    </w:p>
    <w:p w14:paraId="67150EEF">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5419BC98">
      <w:pPr>
        <w:pStyle w:val="6"/>
        <w:rPr>
          <w:rFonts w:hint="eastAsia" w:ascii="方正仿宋_GBK" w:hAnsi="方正仿宋_GBK" w:eastAsia="方正仿宋_GBK" w:cs="方正仿宋_GBK"/>
        </w:rPr>
      </w:pPr>
    </w:p>
    <w:p w14:paraId="6DE72C5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w:t>
      </w:r>
      <w:r>
        <w:rPr>
          <w:rFonts w:hint="eastAsia" w:ascii="方正仿宋_GBK" w:hAnsi="方正仿宋_GBK" w:eastAsia="方正仿宋_GBK" w:cs="方正仿宋_GBK"/>
          <w:sz w:val="24"/>
          <w:szCs w:val="32"/>
          <w:lang w:eastAsia="zh-CN"/>
        </w:rPr>
        <w:t>采购</w:t>
      </w:r>
      <w:r>
        <w:rPr>
          <w:rFonts w:hint="eastAsia" w:ascii="方正仿宋_GBK" w:hAnsi="方正仿宋_GBK" w:eastAsia="方正仿宋_GBK" w:cs="方正仿宋_GBK"/>
          <w:sz w:val="24"/>
          <w:szCs w:val="32"/>
        </w:rPr>
        <w:t>采购活动中，保证遵守诚实信用原则，忠实履行社会责任。</w:t>
      </w:r>
    </w:p>
    <w:p w14:paraId="7E062D6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3E3A0F8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3956D0C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0EC8936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53C2C40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0656E6A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61DB4FC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　　　</w:t>
      </w:r>
    </w:p>
    <w:p w14:paraId="32E8057F">
      <w:pPr>
        <w:pStyle w:val="6"/>
        <w:rPr>
          <w:rFonts w:hint="eastAsia" w:ascii="方正仿宋_GBK" w:hAnsi="方正仿宋_GBK" w:eastAsia="方正仿宋_GBK" w:cs="方正仿宋_GBK"/>
        </w:rPr>
      </w:pPr>
      <w:r>
        <w:rPr>
          <w:rFonts w:hint="eastAsia" w:ascii="方正仿宋_GBK" w:hAnsi="方正仿宋_GBK" w:eastAsia="方正仿宋_GBK" w:cs="方正仿宋_GBK"/>
        </w:rPr>
        <w:t>　　　</w:t>
      </w:r>
    </w:p>
    <w:p w14:paraId="67645DE3">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rPr>
        <w:t>　　　</w:t>
      </w:r>
    </w:p>
    <w:p w14:paraId="07BA8A27">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0E3720E9">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4A831FDE">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262CFAB5">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2637777F">
      <w:pPr>
        <w:pStyle w:val="11"/>
        <w:rPr>
          <w:rFonts w:hint="eastAsia" w:ascii="方正仿宋_GBK" w:hAnsi="方正仿宋_GBK" w:eastAsia="方正仿宋_GBK" w:cs="方正仿宋_GBK"/>
          <w:lang w:val="en-US" w:eastAsia="zh-CN"/>
        </w:rPr>
      </w:pPr>
    </w:p>
    <w:p w14:paraId="5E24E833">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1B868B67">
      <w:pPr>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其他与项目有关的资料（自附）</w:t>
      </w:r>
    </w:p>
    <w:p w14:paraId="7610952A">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6558B859">
      <w:pPr>
        <w:widowControl/>
        <w:spacing w:line="400" w:lineRule="exact"/>
        <w:ind w:firstLine="480" w:firstLineChars="200"/>
        <w:jc w:val="left"/>
        <w:rPr>
          <w:rFonts w:hint="eastAsia" w:ascii="方正仿宋_GBK" w:hAnsi="方正仿宋_GBK" w:eastAsia="方正仿宋_GBK" w:cs="方正仿宋_GBK"/>
          <w:sz w:val="24"/>
          <w:szCs w:val="24"/>
          <w:lang w:val="en-US" w:eastAsia="zh-CN"/>
        </w:rPr>
      </w:pPr>
    </w:p>
    <w:p w14:paraId="19F21D4F">
      <w:pPr>
        <w:pStyle w:val="2"/>
        <w:jc w:val="center"/>
        <w:rPr>
          <w:rFonts w:hint="eastAsia" w:ascii="方正仿宋_GBK" w:hAnsi="方正仿宋_GBK" w:eastAsia="方正仿宋_GBK" w:cs="方正仿宋_GBK"/>
          <w:sz w:val="24"/>
          <w:szCs w:val="28"/>
          <w:lang w:val="en-US" w:eastAsia="zh-CN"/>
        </w:rPr>
      </w:pPr>
    </w:p>
    <w:p w14:paraId="10A3545F">
      <w:pPr>
        <w:keepNext/>
        <w:keepLines/>
        <w:pageBreakBefore w:val="0"/>
        <w:kinsoku/>
        <w:wordWrap/>
        <w:overflowPunct/>
        <w:topLinePunct w:val="0"/>
        <w:autoSpaceDE/>
        <w:autoSpaceDN/>
        <w:bidi w:val="0"/>
        <w:spacing w:line="480" w:lineRule="exact"/>
        <w:ind w:firstLine="480" w:firstLineChars="200"/>
        <w:rPr>
          <w:rFonts w:hint="eastAsia" w:ascii="方正仿宋_GBK" w:hAnsi="方正仿宋_GBK" w:eastAsia="方正仿宋_GBK" w:cs="方正仿宋_GBK"/>
          <w:color w:val="000000"/>
          <w:sz w:val="24"/>
          <w:szCs w:val="24"/>
          <w:lang w:val="en-US" w:eastAsia="zh-CN"/>
        </w:rPr>
      </w:pPr>
    </w:p>
    <w:p w14:paraId="36FDB466">
      <w:pPr>
        <w:pStyle w:val="2"/>
        <w:pageBreakBefore w:val="0"/>
        <w:kinsoku/>
        <w:wordWrap/>
        <w:overflowPunct/>
        <w:topLinePunct w:val="0"/>
        <w:autoSpaceDE/>
        <w:autoSpaceDN/>
        <w:bidi w:val="0"/>
        <w:spacing w:line="480" w:lineRule="exact"/>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AD9551E-293F-4552-9C0E-1F14C36F7274}"/>
  </w:font>
  <w:font w:name="方正兰亭黑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embedRegular r:id="rId2" w:fontKey="{7D70C396-EAE9-4642-9E7E-B512BA9FAAB4}"/>
  </w:font>
  <w:font w:name="仿宋">
    <w:panose1 w:val="02010609060101010101"/>
    <w:charset w:val="86"/>
    <w:family w:val="modern"/>
    <w:pitch w:val="default"/>
    <w:sig w:usb0="800002BF" w:usb1="38CF7CFA" w:usb2="00000016" w:usb3="00000000" w:csb0="00040001" w:csb1="00000000"/>
    <w:embedRegular r:id="rId3" w:fontKey="{22BFBB79-8D90-4D78-A5AF-5A0C5303129A}"/>
  </w:font>
  <w:font w:name="仿宋_GB2312">
    <w:altName w:val="仿宋"/>
    <w:panose1 w:val="00000000000000000000"/>
    <w:charset w:val="86"/>
    <w:family w:val="modern"/>
    <w:pitch w:val="default"/>
    <w:sig w:usb0="00000000" w:usb1="00000000" w:usb2="00000010" w:usb3="00000000" w:csb0="00040000" w:csb1="00000000"/>
    <w:embedRegular r:id="rId4" w:fontKey="{CABD3FCD-1AAB-4E42-8CB7-93E00EF335C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9A845"/>
    <w:multiLevelType w:val="singleLevel"/>
    <w:tmpl w:val="C879A845"/>
    <w:lvl w:ilvl="0" w:tentative="0">
      <w:start w:val="2"/>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NTYwMWM2YzExODgzNjhjM2Y0NWYwZjVkOTY4MG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845754"/>
    <w:rsid w:val="02BB660D"/>
    <w:rsid w:val="049566AA"/>
    <w:rsid w:val="05084823"/>
    <w:rsid w:val="055E66C3"/>
    <w:rsid w:val="07A927C8"/>
    <w:rsid w:val="08041D76"/>
    <w:rsid w:val="09655DC8"/>
    <w:rsid w:val="0A8C3C5A"/>
    <w:rsid w:val="0B145FD1"/>
    <w:rsid w:val="0B2D6208"/>
    <w:rsid w:val="0B4E3BB1"/>
    <w:rsid w:val="0C587C94"/>
    <w:rsid w:val="0D0E6604"/>
    <w:rsid w:val="0D33709C"/>
    <w:rsid w:val="0DBD6915"/>
    <w:rsid w:val="0DC316BB"/>
    <w:rsid w:val="0E653757"/>
    <w:rsid w:val="0ED07A7C"/>
    <w:rsid w:val="0EF324E5"/>
    <w:rsid w:val="0F6A299F"/>
    <w:rsid w:val="0FC01DDD"/>
    <w:rsid w:val="10D600D9"/>
    <w:rsid w:val="10DC01C8"/>
    <w:rsid w:val="116503A8"/>
    <w:rsid w:val="124D4697"/>
    <w:rsid w:val="12A012F3"/>
    <w:rsid w:val="133F76F0"/>
    <w:rsid w:val="13704662"/>
    <w:rsid w:val="13814630"/>
    <w:rsid w:val="13BC68CB"/>
    <w:rsid w:val="13DF3FC3"/>
    <w:rsid w:val="14A409DB"/>
    <w:rsid w:val="150D0848"/>
    <w:rsid w:val="15476CD4"/>
    <w:rsid w:val="15625621"/>
    <w:rsid w:val="15F441A8"/>
    <w:rsid w:val="1687517E"/>
    <w:rsid w:val="16A60816"/>
    <w:rsid w:val="177C1756"/>
    <w:rsid w:val="17F26FAE"/>
    <w:rsid w:val="18687FAE"/>
    <w:rsid w:val="193261E3"/>
    <w:rsid w:val="1A8D54AA"/>
    <w:rsid w:val="1AC856F5"/>
    <w:rsid w:val="1BD877D9"/>
    <w:rsid w:val="1D54216D"/>
    <w:rsid w:val="1E3356E8"/>
    <w:rsid w:val="1EB37DB8"/>
    <w:rsid w:val="1EF56501"/>
    <w:rsid w:val="1F563B88"/>
    <w:rsid w:val="1FD86743"/>
    <w:rsid w:val="1FEE4795"/>
    <w:rsid w:val="201D7DBD"/>
    <w:rsid w:val="21546A66"/>
    <w:rsid w:val="21693711"/>
    <w:rsid w:val="22257114"/>
    <w:rsid w:val="226E4C36"/>
    <w:rsid w:val="23F95523"/>
    <w:rsid w:val="2437495C"/>
    <w:rsid w:val="25553977"/>
    <w:rsid w:val="26030B51"/>
    <w:rsid w:val="260852E0"/>
    <w:rsid w:val="267A4E40"/>
    <w:rsid w:val="26BB6FAE"/>
    <w:rsid w:val="27110760"/>
    <w:rsid w:val="28CA642A"/>
    <w:rsid w:val="29CE6BF9"/>
    <w:rsid w:val="2A1F4D6D"/>
    <w:rsid w:val="2AC57FFB"/>
    <w:rsid w:val="2AED7E1E"/>
    <w:rsid w:val="2C041E33"/>
    <w:rsid w:val="2C516D69"/>
    <w:rsid w:val="2C9F1834"/>
    <w:rsid w:val="2D6B21B7"/>
    <w:rsid w:val="2D7524E6"/>
    <w:rsid w:val="2E45744F"/>
    <w:rsid w:val="2E8928E3"/>
    <w:rsid w:val="2EB67A5C"/>
    <w:rsid w:val="2FF366DC"/>
    <w:rsid w:val="3010033A"/>
    <w:rsid w:val="305C705B"/>
    <w:rsid w:val="30BD408D"/>
    <w:rsid w:val="31C61758"/>
    <w:rsid w:val="327114A6"/>
    <w:rsid w:val="337E1035"/>
    <w:rsid w:val="34DF325D"/>
    <w:rsid w:val="356E302D"/>
    <w:rsid w:val="357E1150"/>
    <w:rsid w:val="36825B67"/>
    <w:rsid w:val="36C0472C"/>
    <w:rsid w:val="36E467E3"/>
    <w:rsid w:val="37B277E0"/>
    <w:rsid w:val="38143FC6"/>
    <w:rsid w:val="39500212"/>
    <w:rsid w:val="39842583"/>
    <w:rsid w:val="39E271E1"/>
    <w:rsid w:val="3A012229"/>
    <w:rsid w:val="3A07396B"/>
    <w:rsid w:val="3A757783"/>
    <w:rsid w:val="3B82689F"/>
    <w:rsid w:val="3C6B3628"/>
    <w:rsid w:val="3D0B21A9"/>
    <w:rsid w:val="3E752DC9"/>
    <w:rsid w:val="3F7A243C"/>
    <w:rsid w:val="3FFD7216"/>
    <w:rsid w:val="40EC1E4D"/>
    <w:rsid w:val="411F7A6D"/>
    <w:rsid w:val="41A53F56"/>
    <w:rsid w:val="43D63AAE"/>
    <w:rsid w:val="443474E0"/>
    <w:rsid w:val="44A8542F"/>
    <w:rsid w:val="4684760A"/>
    <w:rsid w:val="472E3198"/>
    <w:rsid w:val="47A90DB8"/>
    <w:rsid w:val="494254CB"/>
    <w:rsid w:val="49664A06"/>
    <w:rsid w:val="4A0F3BD6"/>
    <w:rsid w:val="4B046ED0"/>
    <w:rsid w:val="4B431506"/>
    <w:rsid w:val="4B986E6A"/>
    <w:rsid w:val="4B9D04D7"/>
    <w:rsid w:val="4BA43FBA"/>
    <w:rsid w:val="4C582C53"/>
    <w:rsid w:val="4C7A4B67"/>
    <w:rsid w:val="4CD82061"/>
    <w:rsid w:val="4D433F84"/>
    <w:rsid w:val="509D5C5F"/>
    <w:rsid w:val="50AA111F"/>
    <w:rsid w:val="50FF2FF1"/>
    <w:rsid w:val="51E01C21"/>
    <w:rsid w:val="529C00C8"/>
    <w:rsid w:val="52DD1E2A"/>
    <w:rsid w:val="52F56DBE"/>
    <w:rsid w:val="54232271"/>
    <w:rsid w:val="54A75B2E"/>
    <w:rsid w:val="54FF0485"/>
    <w:rsid w:val="55522D0C"/>
    <w:rsid w:val="56210721"/>
    <w:rsid w:val="56E919B9"/>
    <w:rsid w:val="575F6358"/>
    <w:rsid w:val="57CB0088"/>
    <w:rsid w:val="583B0320"/>
    <w:rsid w:val="584644AB"/>
    <w:rsid w:val="596468E9"/>
    <w:rsid w:val="59A76C1C"/>
    <w:rsid w:val="59ED6194"/>
    <w:rsid w:val="5B395A82"/>
    <w:rsid w:val="5B8B3A7D"/>
    <w:rsid w:val="5BEC7717"/>
    <w:rsid w:val="5CA47359"/>
    <w:rsid w:val="5D24510E"/>
    <w:rsid w:val="5DCB1542"/>
    <w:rsid w:val="5E773085"/>
    <w:rsid w:val="5EC809F4"/>
    <w:rsid w:val="5F0E7416"/>
    <w:rsid w:val="5F1818BF"/>
    <w:rsid w:val="5F6A3B63"/>
    <w:rsid w:val="5FA86675"/>
    <w:rsid w:val="603F4A02"/>
    <w:rsid w:val="615F2949"/>
    <w:rsid w:val="6286438F"/>
    <w:rsid w:val="62AC472E"/>
    <w:rsid w:val="64434207"/>
    <w:rsid w:val="644A5BFB"/>
    <w:rsid w:val="64A439AF"/>
    <w:rsid w:val="64C85426"/>
    <w:rsid w:val="64CF0321"/>
    <w:rsid w:val="65730991"/>
    <w:rsid w:val="66125CDD"/>
    <w:rsid w:val="669453A6"/>
    <w:rsid w:val="66D04197"/>
    <w:rsid w:val="672804FC"/>
    <w:rsid w:val="67991669"/>
    <w:rsid w:val="67B910DD"/>
    <w:rsid w:val="6A8D37D7"/>
    <w:rsid w:val="6ACD02AF"/>
    <w:rsid w:val="6BA36B5C"/>
    <w:rsid w:val="6C1F3525"/>
    <w:rsid w:val="6D544307"/>
    <w:rsid w:val="6EFD7139"/>
    <w:rsid w:val="707F1202"/>
    <w:rsid w:val="708B4D5C"/>
    <w:rsid w:val="72382035"/>
    <w:rsid w:val="723A6707"/>
    <w:rsid w:val="72C377F4"/>
    <w:rsid w:val="73361E86"/>
    <w:rsid w:val="73C86278"/>
    <w:rsid w:val="73EA2176"/>
    <w:rsid w:val="73F73350"/>
    <w:rsid w:val="754B04A6"/>
    <w:rsid w:val="75883F4E"/>
    <w:rsid w:val="759977E2"/>
    <w:rsid w:val="766250BC"/>
    <w:rsid w:val="7689739C"/>
    <w:rsid w:val="76E06C94"/>
    <w:rsid w:val="770B4DD1"/>
    <w:rsid w:val="770F5F97"/>
    <w:rsid w:val="78650BC4"/>
    <w:rsid w:val="789418E6"/>
    <w:rsid w:val="78FF7A27"/>
    <w:rsid w:val="798905E8"/>
    <w:rsid w:val="7A1E49FA"/>
    <w:rsid w:val="7AA15452"/>
    <w:rsid w:val="7B5D7B47"/>
    <w:rsid w:val="7B8D1379"/>
    <w:rsid w:val="7CA547CE"/>
    <w:rsid w:val="7CFF1FE6"/>
    <w:rsid w:val="7EC137A7"/>
    <w:rsid w:val="7ECF1219"/>
    <w:rsid w:val="7EF93FDD"/>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style>
  <w:style w:type="paragraph" w:styleId="5">
    <w:name w:val="annotation text"/>
    <w:basedOn w:val="1"/>
    <w:unhideWhenUsed/>
    <w:qFormat/>
    <w:uiPriority w:val="99"/>
    <w:pPr>
      <w:jc w:val="left"/>
    </w:pPr>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paragraph" w:styleId="12">
    <w:name w:val="Normal (Web)"/>
    <w:basedOn w:val="1"/>
    <w:unhideWhenUsed/>
    <w:qFormat/>
    <w:uiPriority w:val="99"/>
    <w:pPr>
      <w:jc w:val="left"/>
    </w:pPr>
    <w:rPr>
      <w:rFonts w:cs="Times New Roman"/>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Char"/>
    <w:basedOn w:val="15"/>
    <w:link w:val="10"/>
    <w:qFormat/>
    <w:uiPriority w:val="99"/>
    <w:rPr>
      <w:sz w:val="18"/>
      <w:szCs w:val="18"/>
    </w:rPr>
  </w:style>
  <w:style w:type="character" w:customStyle="1" w:styleId="17">
    <w:name w:val="页脚 Char"/>
    <w:basedOn w:val="15"/>
    <w:link w:val="9"/>
    <w:qFormat/>
    <w:uiPriority w:val="99"/>
    <w:rPr>
      <w:sz w:val="18"/>
      <w:szCs w:val="18"/>
    </w:rPr>
  </w:style>
  <w:style w:type="paragraph" w:customStyle="1" w:styleId="18">
    <w:name w:val="列出段落1"/>
    <w:basedOn w:val="1"/>
    <w:unhideWhenUsed/>
    <w:qFormat/>
    <w:uiPriority w:val="99"/>
    <w:pPr>
      <w:ind w:firstLine="420" w:firstLineChars="200"/>
    </w:pPr>
  </w:style>
  <w:style w:type="paragraph" w:customStyle="1" w:styleId="19">
    <w:name w:val="List Paragraph"/>
    <w:basedOn w:val="1"/>
    <w:unhideWhenUsed/>
    <w:qFormat/>
    <w:uiPriority w:val="34"/>
    <w:pPr>
      <w:ind w:firstLine="420" w:firstLineChars="200"/>
    </w:pPr>
  </w:style>
  <w:style w:type="character" w:customStyle="1" w:styleId="20">
    <w:name w:val="font31"/>
    <w:basedOn w:val="15"/>
    <w:qFormat/>
    <w:uiPriority w:val="0"/>
    <w:rPr>
      <w:rFonts w:hint="eastAsia" w:ascii="方正兰亭黑_GBK" w:hAnsi="方正兰亭黑_GBK" w:eastAsia="方正兰亭黑_GBK" w:cs="方正兰亭黑_GBK"/>
      <w:color w:val="000000"/>
      <w:sz w:val="18"/>
      <w:szCs w:val="18"/>
      <w:u w:val="none"/>
    </w:rPr>
  </w:style>
  <w:style w:type="paragraph" w:customStyle="1" w:styleId="21">
    <w:name w:val="招标正文"/>
    <w:basedOn w:val="1"/>
    <w:qFormat/>
    <w:uiPriority w:val="0"/>
    <w:pPr>
      <w:spacing w:line="360" w:lineRule="auto"/>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22</Pages>
  <Words>7862</Words>
  <Characters>8250</Characters>
  <Lines>12</Lines>
  <Paragraphs>3</Paragraphs>
  <TotalTime>0</TotalTime>
  <ScaleCrop>false</ScaleCrop>
  <LinksUpToDate>false</LinksUpToDate>
  <CharactersWithSpaces>9325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2025-04-07T08:30:33Z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ABC77409A9F242EDA4B0FDF8039C733B_13</vt:lpwstr>
  </property>
  <property fmtid="{D5CDD505-2E9C-101B-9397-08002B2CF9AE}" pid="4" name="KSOTemplateDocerSaveRecord">
    <vt:lpwstr>eyJoZGlkIjoiZDRiMGFmZWRkY2M0MDA0YWJmNmUwYzk3NjllZGQ1MTIiLCJ1c2VySWQiOiIyNTUwMzc5MTUifQ==</vt:lpwstr>
  </property>
</Properties>
</file>