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063A4">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血浆分离器、配套管路常规</w:t>
      </w:r>
      <w:r>
        <w:rPr>
          <w:rFonts w:hint="default" w:ascii="Times New Roman" w:hAnsi="Times New Roman" w:eastAsia="方正仿宋_GBK" w:cs="Times New Roman"/>
          <w:b/>
          <w:bCs/>
          <w:color w:val="000000"/>
          <w:sz w:val="28"/>
          <w:szCs w:val="28"/>
          <w:lang w:val="en-US" w:eastAsia="zh-CN"/>
        </w:rPr>
        <w:t>采购</w:t>
      </w:r>
      <w:r>
        <w:rPr>
          <w:rFonts w:hint="eastAsia" w:ascii="Times New Roman" w:hAnsi="Times New Roman" w:eastAsia="方正仿宋_GBK" w:cs="Times New Roman"/>
          <w:b/>
          <w:bCs/>
          <w:color w:val="000000"/>
          <w:sz w:val="28"/>
          <w:szCs w:val="28"/>
          <w:lang w:val="en-US" w:eastAsia="zh-CN"/>
        </w:rPr>
        <w:t>遴选需求</w:t>
      </w:r>
      <w:r>
        <w:rPr>
          <w:rFonts w:hint="default" w:ascii="Times New Roman" w:hAnsi="Times New Roman" w:eastAsia="方正仿宋_GBK" w:cs="Times New Roman"/>
          <w:b/>
          <w:bCs/>
          <w:color w:val="000000"/>
          <w:sz w:val="28"/>
          <w:szCs w:val="28"/>
          <w:lang w:val="en-US" w:eastAsia="zh-CN"/>
        </w:rPr>
        <w:t>文件</w:t>
      </w:r>
    </w:p>
    <w:p w14:paraId="673EE0A5">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26A084E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w:t>
      </w:r>
      <w:r>
        <w:rPr>
          <w:rFonts w:hint="eastAsia" w:ascii="Times New Roman" w:hAnsi="Times New Roman" w:eastAsia="方正仿宋_GBK" w:cs="Times New Roman"/>
          <w:color w:val="000000"/>
          <w:sz w:val="24"/>
          <w:szCs w:val="24"/>
          <w:lang w:val="en-US" w:eastAsia="zh-CN"/>
        </w:rPr>
        <w:t>曾</w:t>
      </w:r>
      <w:r>
        <w:rPr>
          <w:rFonts w:hint="default" w:ascii="Times New Roman" w:hAnsi="Times New Roman" w:eastAsia="方正仿宋_GBK" w:cs="Times New Roman"/>
          <w:color w:val="000000"/>
          <w:sz w:val="24"/>
          <w:szCs w:val="24"/>
        </w:rPr>
        <w:t>对</w:t>
      </w:r>
      <w:r>
        <w:rPr>
          <w:rFonts w:hint="eastAsia" w:ascii="Times New Roman" w:hAnsi="Times New Roman" w:eastAsia="方正仿宋_GBK" w:cs="Times New Roman"/>
          <w:color w:val="000000"/>
          <w:sz w:val="24"/>
          <w:szCs w:val="24"/>
          <w:lang w:val="en-US" w:eastAsia="zh-CN"/>
        </w:rPr>
        <w:t>下列产品发布采购公告</w:t>
      </w:r>
      <w:r>
        <w:rPr>
          <w:rFonts w:hint="default" w:ascii="Times New Roman" w:hAnsi="Times New Roman" w:eastAsia="方正仿宋_GBK" w:cs="Times New Roman"/>
          <w:color w:val="000000"/>
          <w:sz w:val="24"/>
          <w:szCs w:val="24"/>
        </w:rPr>
        <w:t>，</w:t>
      </w:r>
      <w:bookmarkEnd w:id="0"/>
      <w:bookmarkStart w:id="1" w:name="_Toc16790"/>
      <w:bookmarkStart w:id="2" w:name="_Toc5295"/>
      <w:r>
        <w:rPr>
          <w:rFonts w:hint="default" w:ascii="Times New Roman" w:hAnsi="Times New Roman" w:eastAsia="方正仿宋_GBK" w:cs="Times New Roman"/>
          <w:color w:val="000000"/>
          <w:sz w:val="24"/>
          <w:szCs w:val="24"/>
          <w:lang w:val="en-US" w:eastAsia="zh-CN"/>
        </w:rPr>
        <w:t>因递交响应文件供应商不足三家，采购终止。现发布再次采购公告，</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p w14:paraId="1DC4C45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2"/>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516"/>
        <w:gridCol w:w="2925"/>
        <w:gridCol w:w="1875"/>
        <w:gridCol w:w="2415"/>
      </w:tblGrid>
      <w:tr w14:paraId="6E23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36" w:type="dxa"/>
            <w:tcBorders>
              <w:top w:val="single" w:color="auto" w:sz="4" w:space="0"/>
              <w:left w:val="single" w:color="auto" w:sz="4" w:space="0"/>
              <w:right w:val="single" w:color="auto" w:sz="4" w:space="0"/>
            </w:tcBorders>
            <w:vAlign w:val="center"/>
          </w:tcPr>
          <w:p w14:paraId="2A93FF3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包号</w:t>
            </w:r>
          </w:p>
        </w:tc>
        <w:tc>
          <w:tcPr>
            <w:tcW w:w="2516" w:type="dxa"/>
            <w:tcBorders>
              <w:top w:val="single" w:color="auto" w:sz="4" w:space="0"/>
              <w:left w:val="single" w:color="auto" w:sz="4" w:space="0"/>
              <w:right w:val="single" w:color="auto" w:sz="4" w:space="0"/>
            </w:tcBorders>
            <w:vAlign w:val="center"/>
          </w:tcPr>
          <w:p w14:paraId="2D29155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2925" w:type="dxa"/>
            <w:tcBorders>
              <w:top w:val="single" w:color="auto" w:sz="4" w:space="0"/>
              <w:left w:val="single" w:color="auto" w:sz="4" w:space="0"/>
              <w:right w:val="single" w:color="auto" w:sz="4" w:space="0"/>
            </w:tcBorders>
            <w:vAlign w:val="center"/>
          </w:tcPr>
          <w:p w14:paraId="5305C251">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配套设备及规格型号</w:t>
            </w:r>
          </w:p>
        </w:tc>
        <w:tc>
          <w:tcPr>
            <w:tcW w:w="1875" w:type="dxa"/>
            <w:tcBorders>
              <w:top w:val="single" w:color="auto" w:sz="4" w:space="0"/>
              <w:left w:val="single" w:color="auto" w:sz="4" w:space="0"/>
              <w:right w:val="single" w:color="auto" w:sz="4" w:space="0"/>
            </w:tcBorders>
            <w:vAlign w:val="center"/>
          </w:tcPr>
          <w:p w14:paraId="2F1E3C93">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415" w:type="dxa"/>
            <w:tcBorders>
              <w:top w:val="single" w:color="auto" w:sz="4" w:space="0"/>
              <w:left w:val="single" w:color="auto" w:sz="4" w:space="0"/>
              <w:right w:val="single" w:color="auto" w:sz="4" w:space="0"/>
            </w:tcBorders>
            <w:vAlign w:val="center"/>
          </w:tcPr>
          <w:p w14:paraId="64402454">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14:paraId="17ED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36" w:type="dxa"/>
            <w:tcBorders>
              <w:left w:val="single" w:color="auto" w:sz="4" w:space="0"/>
              <w:right w:val="single" w:color="auto" w:sz="4" w:space="0"/>
            </w:tcBorders>
            <w:vAlign w:val="center"/>
          </w:tcPr>
          <w:p w14:paraId="2E9977B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highlight w:val="none"/>
                <w:lang w:val="en-US" w:eastAsia="zh-CN"/>
              </w:rPr>
              <w:t>2</w:t>
            </w:r>
          </w:p>
        </w:tc>
        <w:tc>
          <w:tcPr>
            <w:tcW w:w="2516" w:type="dxa"/>
            <w:tcBorders>
              <w:left w:val="single" w:color="auto" w:sz="4" w:space="0"/>
              <w:right w:val="single" w:color="auto" w:sz="4" w:space="0"/>
            </w:tcBorders>
            <w:vAlign w:val="center"/>
          </w:tcPr>
          <w:p w14:paraId="66BF0A3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血浆分离器、配套管路</w:t>
            </w:r>
          </w:p>
        </w:tc>
        <w:tc>
          <w:tcPr>
            <w:tcW w:w="2925" w:type="dxa"/>
            <w:tcBorders>
              <w:left w:val="single" w:color="auto" w:sz="4" w:space="0"/>
              <w:right w:val="single" w:color="auto" w:sz="4" w:space="0"/>
            </w:tcBorders>
            <w:vAlign w:val="center"/>
          </w:tcPr>
          <w:p w14:paraId="17411FAC">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连续性血液净化设备     （贝 朗Diapact  CRRT）</w:t>
            </w:r>
          </w:p>
        </w:tc>
        <w:tc>
          <w:tcPr>
            <w:tcW w:w="1875" w:type="dxa"/>
            <w:vMerge w:val="restart"/>
            <w:tcBorders>
              <w:left w:val="single" w:color="auto" w:sz="4" w:space="0"/>
              <w:right w:val="single" w:color="auto" w:sz="4" w:space="0"/>
            </w:tcBorders>
            <w:vAlign w:val="center"/>
          </w:tcPr>
          <w:p w14:paraId="6E16EFCB">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415" w:type="dxa"/>
            <w:vMerge w:val="restart"/>
            <w:tcBorders>
              <w:left w:val="single" w:color="auto" w:sz="4" w:space="0"/>
              <w:right w:val="single" w:color="auto" w:sz="4" w:space="0"/>
            </w:tcBorders>
            <w:vAlign w:val="center"/>
          </w:tcPr>
          <w:p w14:paraId="00900CCA">
            <w:pPr>
              <w:keepNext/>
              <w:keepLines/>
              <w:pageBreakBefore w:val="0"/>
              <w:widowControl w:val="0"/>
              <w:numPr>
                <w:ilvl w:val="0"/>
                <w:numId w:val="1"/>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高值耗材线上采购；</w:t>
            </w:r>
          </w:p>
          <w:p w14:paraId="11AE35D8">
            <w:pPr>
              <w:keepNext/>
              <w:keepLines/>
              <w:pageBreakBefore w:val="0"/>
              <w:widowControl w:val="0"/>
              <w:numPr>
                <w:ilvl w:val="0"/>
                <w:numId w:val="1"/>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集采耗材除外。</w:t>
            </w:r>
          </w:p>
          <w:p w14:paraId="53A5428F">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                     </w:t>
            </w:r>
          </w:p>
        </w:tc>
      </w:tr>
      <w:tr w14:paraId="4F52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6" w:type="dxa"/>
            <w:tcBorders>
              <w:left w:val="single" w:color="auto" w:sz="4" w:space="0"/>
              <w:right w:val="single" w:color="auto" w:sz="4" w:space="0"/>
            </w:tcBorders>
            <w:vAlign w:val="center"/>
          </w:tcPr>
          <w:p w14:paraId="289229CA">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w:t>
            </w:r>
          </w:p>
        </w:tc>
        <w:tc>
          <w:tcPr>
            <w:tcW w:w="2516" w:type="dxa"/>
            <w:tcBorders>
              <w:left w:val="single" w:color="auto" w:sz="4" w:space="0"/>
              <w:right w:val="single" w:color="auto" w:sz="4" w:space="0"/>
            </w:tcBorders>
            <w:vAlign w:val="center"/>
          </w:tcPr>
          <w:p w14:paraId="0ADB7AF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血浆分离器、配套管路</w:t>
            </w:r>
          </w:p>
        </w:tc>
        <w:tc>
          <w:tcPr>
            <w:tcW w:w="2925" w:type="dxa"/>
            <w:tcBorders>
              <w:left w:val="single" w:color="auto" w:sz="4" w:space="0"/>
              <w:right w:val="single" w:color="auto" w:sz="4" w:space="0"/>
            </w:tcBorders>
            <w:vAlign w:val="center"/>
          </w:tcPr>
          <w:p w14:paraId="7E453205">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连续性血液净化设备     （日机装Aquarius(GE-F095-00)）</w:t>
            </w:r>
          </w:p>
        </w:tc>
        <w:tc>
          <w:tcPr>
            <w:tcW w:w="1875" w:type="dxa"/>
            <w:vMerge w:val="continue"/>
            <w:tcBorders>
              <w:left w:val="single" w:color="auto" w:sz="4" w:space="0"/>
              <w:right w:val="single" w:color="auto" w:sz="4" w:space="0"/>
            </w:tcBorders>
            <w:vAlign w:val="center"/>
          </w:tcPr>
          <w:p w14:paraId="580DC248">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2415" w:type="dxa"/>
            <w:vMerge w:val="continue"/>
            <w:tcBorders>
              <w:left w:val="single" w:color="auto" w:sz="4" w:space="0"/>
              <w:right w:val="single" w:color="auto" w:sz="4" w:space="0"/>
            </w:tcBorders>
            <w:vAlign w:val="center"/>
          </w:tcPr>
          <w:p w14:paraId="115E7D67">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bl>
    <w:p w14:paraId="42A7C56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14:paraId="183E1D4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EBBBFAE">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30975"/>
      <w:bookmarkStart w:id="6" w:name="_Toc24964"/>
      <w:bookmarkStart w:id="7" w:name="_Toc530045187"/>
      <w:r>
        <w:rPr>
          <w:rFonts w:hint="default" w:ascii="Times New Roman" w:hAnsi="Times New Roman" w:eastAsia="方正仿宋_GBK" w:cs="Times New Roman"/>
          <w:color w:val="000000"/>
          <w:sz w:val="24"/>
          <w:szCs w:val="24"/>
        </w:rPr>
        <w:t>三、供应商的资格条件</w:t>
      </w:r>
      <w:bookmarkEnd w:id="5"/>
      <w:bookmarkEnd w:id="6"/>
      <w:bookmarkEnd w:id="7"/>
      <w:bookmarkStart w:id="53" w:name="_GoBack"/>
      <w:bookmarkEnd w:id="53"/>
    </w:p>
    <w:p w14:paraId="57A3F38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0662BF8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500D4A99">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4E87B9B1">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6AB79273">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256F3CAF">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0662D5EE">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0903CA1D">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2B31F34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77895081">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11412"/>
      <w:bookmarkStart w:id="9" w:name="_Toc22548773"/>
      <w:bookmarkStart w:id="10" w:name="_Toc6178"/>
      <w:bookmarkStart w:id="11" w:name="_Toc3976"/>
      <w:bookmarkStart w:id="12" w:name="_Toc3374"/>
      <w:bookmarkStart w:id="13" w:name="_Toc21930"/>
      <w:bookmarkStart w:id="14" w:name="_Toc17509"/>
      <w:bookmarkStart w:id="15" w:name="_Toc9401"/>
      <w:bookmarkStart w:id="16" w:name="_Toc26564"/>
      <w:bookmarkStart w:id="17" w:name="_Toc1965"/>
    </w:p>
    <w:p w14:paraId="5BC1891D">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35C7CFE8">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3A24C80F">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4D9AE1C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14:paraId="2D21F51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14:paraId="2B64AAA3">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1B35815B">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00E46DF0">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14:paraId="1B1BB105">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（五）所投产品的销售业绩良好。提供所投产品销售业绩的相关证明材料，如销售合同或医院用户名单、联系人及联系电话。</w:t>
      </w:r>
    </w:p>
    <w:p w14:paraId="127D9B0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14:paraId="79891BA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14:paraId="6962697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12</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11</w:t>
      </w:r>
      <w:r>
        <w:rPr>
          <w:rFonts w:hint="eastAsia" w:ascii="方正仿宋_GBK" w:hAnsi="方正仿宋_GBK" w:eastAsia="方正仿宋_GBK" w:cs="方正仿宋_GBK"/>
          <w:color w:val="000000"/>
          <w:sz w:val="24"/>
          <w:szCs w:val="24"/>
        </w:rPr>
        <w:t>日）起三个工作日。</w:t>
      </w:r>
    </w:p>
    <w:p w14:paraId="2D951F8B">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12</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16</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14:paraId="5069B003">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4D33EA3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1B8B7CAA">
      <w:pPr>
        <w:keepNext/>
        <w:keepLines/>
        <w:numPr>
          <w:ilvl w:val="0"/>
          <w:numId w:val="4"/>
        </w:numPr>
        <w:spacing w:line="480" w:lineRule="exact"/>
        <w:ind w:left="0" w:leftChars="0"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按时递交了响应文件；</w:t>
      </w:r>
    </w:p>
    <w:p w14:paraId="46DA1AA3">
      <w:pPr>
        <w:keepNext/>
        <w:keepLines/>
        <w:numPr>
          <w:ilvl w:val="0"/>
          <w:numId w:val="4"/>
        </w:numPr>
        <w:spacing w:line="480" w:lineRule="exact"/>
        <w:ind w:left="0" w:leftChars="0"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2AC52C57">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450AD71E">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7ABE9CE4">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eastAsia" w:ascii="方正仿宋_GBK" w:hAnsi="方正仿宋_GBK" w:eastAsia="方正仿宋_GBK" w:cs="方正仿宋_GBK"/>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14:paraId="7D0B1777">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14:paraId="68C475B4">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517367960"/>
      <w:bookmarkStart w:id="19" w:name="_Toc527828387"/>
      <w:bookmarkStart w:id="20" w:name="_Toc21862"/>
      <w:bookmarkStart w:id="21" w:name="_Toc6933"/>
      <w:bookmarkStart w:id="22" w:name="_Toc22978"/>
      <w:bookmarkStart w:id="23" w:name="_Toc13490"/>
      <w:bookmarkStart w:id="24" w:name="_Toc31810"/>
      <w:bookmarkStart w:id="25" w:name="_Toc517368027"/>
      <w:bookmarkStart w:id="26" w:name="_Toc31639"/>
      <w:bookmarkStart w:id="27" w:name="_Toc8132"/>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14:paraId="21E45F4D">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0819AE9D">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05A97CE4">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11A2EB25">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14:paraId="0F0849F2">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166045D7">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14:paraId="7E5580BF">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73826AC9">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63FC2466">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5112EDC4">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4CF9DDF9">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09A9A209">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41415B9B">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14:paraId="11A3BBBA">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1574F1BB">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14:paraId="7029FC23">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2188"/>
      <w:bookmarkStart w:id="30" w:name="_Toc24167"/>
      <w:bookmarkStart w:id="31" w:name="_Toc527828388"/>
      <w:bookmarkStart w:id="32" w:name="_Toc24060"/>
      <w:bookmarkStart w:id="33" w:name="_Toc517368028"/>
      <w:bookmarkStart w:id="34" w:name="_Toc1495"/>
      <w:bookmarkStart w:id="35" w:name="_Toc15317"/>
      <w:bookmarkStart w:id="36" w:name="_Toc517367961"/>
      <w:bookmarkStart w:id="37" w:name="_Toc20734"/>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14:paraId="20786C5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0697022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13043B4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1DB9D27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1E737EC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BD9BCE6">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14:paraId="7D0AD8D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5A7FBB5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290522A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18D2F29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33F668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7EF39819">
      <w:pPr>
        <w:pStyle w:val="5"/>
        <w:ind w:firstLine="562"/>
        <w:rPr>
          <w:rFonts w:hint="default" w:ascii="Times New Roman" w:hAnsi="Times New Roman" w:cs="Times New Roman"/>
        </w:rPr>
      </w:pPr>
    </w:p>
    <w:p w14:paraId="6D5205A6">
      <w:pPr>
        <w:pStyle w:val="5"/>
        <w:ind w:firstLine="562"/>
        <w:rPr>
          <w:rFonts w:hint="default" w:ascii="Times New Roman" w:hAnsi="Times New Roman" w:cs="Times New Roman"/>
        </w:rPr>
      </w:pPr>
    </w:p>
    <w:p w14:paraId="14366DFE">
      <w:pPr>
        <w:pStyle w:val="5"/>
        <w:ind w:firstLine="562"/>
        <w:rPr>
          <w:rFonts w:hint="default" w:ascii="Times New Roman" w:hAnsi="Times New Roman" w:cs="Times New Roman"/>
        </w:rPr>
      </w:pPr>
    </w:p>
    <w:p w14:paraId="2D81736B">
      <w:pPr>
        <w:pStyle w:val="5"/>
        <w:ind w:firstLine="562"/>
        <w:rPr>
          <w:rFonts w:hint="default" w:ascii="Times New Roman" w:hAnsi="Times New Roman" w:cs="Times New Roman"/>
        </w:rPr>
      </w:pPr>
    </w:p>
    <w:p w14:paraId="06E5B021">
      <w:pPr>
        <w:pStyle w:val="5"/>
        <w:ind w:firstLine="562"/>
        <w:rPr>
          <w:rFonts w:hint="default" w:ascii="Times New Roman" w:hAnsi="Times New Roman" w:cs="Times New Roman"/>
        </w:rPr>
      </w:pPr>
    </w:p>
    <w:p w14:paraId="5E1B1299">
      <w:pPr>
        <w:pStyle w:val="5"/>
        <w:ind w:firstLine="562"/>
        <w:rPr>
          <w:rFonts w:hint="default" w:ascii="Times New Roman" w:hAnsi="Times New Roman" w:cs="Times New Roman"/>
        </w:rPr>
      </w:pPr>
    </w:p>
    <w:p w14:paraId="65F3266F">
      <w:pPr>
        <w:pStyle w:val="5"/>
        <w:ind w:firstLine="562"/>
        <w:rPr>
          <w:rFonts w:hint="default" w:ascii="Times New Roman" w:hAnsi="Times New Roman" w:cs="Times New Roman"/>
        </w:rPr>
      </w:pPr>
    </w:p>
    <w:p w14:paraId="1A26BE6E">
      <w:pPr>
        <w:pStyle w:val="5"/>
        <w:ind w:firstLine="562"/>
        <w:rPr>
          <w:rFonts w:hint="default" w:ascii="Times New Roman" w:hAnsi="Times New Roman" w:cs="Times New Roman"/>
        </w:rPr>
      </w:pPr>
    </w:p>
    <w:p w14:paraId="784AD4AF">
      <w:pPr>
        <w:pStyle w:val="5"/>
        <w:ind w:firstLine="562"/>
        <w:rPr>
          <w:rFonts w:hint="default" w:ascii="Times New Roman" w:hAnsi="Times New Roman" w:cs="Times New Roman"/>
        </w:rPr>
      </w:pPr>
    </w:p>
    <w:p w14:paraId="6227AC1E">
      <w:pPr>
        <w:pStyle w:val="5"/>
        <w:ind w:firstLine="562"/>
        <w:rPr>
          <w:rFonts w:hint="default" w:ascii="Times New Roman" w:hAnsi="Times New Roman" w:cs="Times New Roman"/>
        </w:rPr>
      </w:pPr>
    </w:p>
    <w:p w14:paraId="5C159C19">
      <w:pPr>
        <w:pStyle w:val="5"/>
        <w:ind w:firstLine="562"/>
        <w:rPr>
          <w:rFonts w:hint="default" w:ascii="Times New Roman" w:hAnsi="Times New Roman" w:cs="Times New Roman"/>
        </w:rPr>
      </w:pPr>
    </w:p>
    <w:p w14:paraId="339F4ABD">
      <w:pPr>
        <w:pStyle w:val="5"/>
        <w:ind w:firstLine="562"/>
        <w:rPr>
          <w:rFonts w:hint="default" w:ascii="Times New Roman" w:hAnsi="Times New Roman" w:cs="Times New Roman"/>
        </w:rPr>
      </w:pPr>
    </w:p>
    <w:p w14:paraId="4F3197B1">
      <w:pPr>
        <w:pStyle w:val="5"/>
        <w:ind w:firstLine="562"/>
        <w:rPr>
          <w:rFonts w:hint="default" w:ascii="Times New Roman" w:hAnsi="Times New Roman" w:cs="Times New Roman"/>
        </w:rPr>
      </w:pPr>
    </w:p>
    <w:p w14:paraId="7599EA7F">
      <w:pPr>
        <w:pStyle w:val="5"/>
        <w:ind w:firstLine="562"/>
        <w:rPr>
          <w:rFonts w:hint="default" w:ascii="Times New Roman" w:hAnsi="Times New Roman" w:cs="Times New Roman"/>
        </w:rPr>
      </w:pPr>
    </w:p>
    <w:p w14:paraId="6A8B6184">
      <w:pPr>
        <w:pStyle w:val="5"/>
        <w:ind w:firstLine="562"/>
        <w:rPr>
          <w:rFonts w:hint="default" w:ascii="Times New Roman" w:hAnsi="Times New Roman" w:cs="Times New Roman"/>
        </w:rPr>
      </w:pPr>
    </w:p>
    <w:p w14:paraId="7599D4B3">
      <w:pPr>
        <w:pStyle w:val="5"/>
        <w:ind w:firstLine="562"/>
        <w:rPr>
          <w:rFonts w:hint="default" w:ascii="Times New Roman" w:hAnsi="Times New Roman" w:cs="Times New Roman"/>
        </w:rPr>
      </w:pPr>
    </w:p>
    <w:p w14:paraId="184DFCF0">
      <w:pPr>
        <w:pStyle w:val="5"/>
        <w:ind w:firstLine="562"/>
        <w:rPr>
          <w:rFonts w:hint="default" w:ascii="Times New Roman" w:hAnsi="Times New Roman" w:cs="Times New Roman"/>
        </w:rPr>
      </w:pPr>
    </w:p>
    <w:p w14:paraId="4A579455">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2530B95C">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59B045B3">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543EF538">
      <w:pPr>
        <w:pStyle w:val="5"/>
        <w:jc w:val="center"/>
        <w:rPr>
          <w:rFonts w:hint="default" w:ascii="Times New Roman" w:hAnsi="Times New Roman" w:eastAsia="方正仿宋_GBK" w:cs="Times New Roman"/>
          <w:b/>
          <w:bCs/>
          <w:sz w:val="28"/>
          <w:szCs w:val="32"/>
          <w:lang w:val="en-US" w:eastAsia="zh-CN"/>
        </w:rPr>
      </w:pPr>
    </w:p>
    <w:p w14:paraId="39D22B58">
      <w:pPr>
        <w:pStyle w:val="5"/>
        <w:jc w:val="center"/>
        <w:rPr>
          <w:rFonts w:hint="default" w:ascii="Times New Roman" w:hAnsi="Times New Roman" w:eastAsia="方正仿宋_GBK" w:cs="Times New Roman"/>
          <w:b/>
          <w:bCs/>
          <w:sz w:val="28"/>
          <w:szCs w:val="32"/>
          <w:lang w:val="en-US" w:eastAsia="zh-CN"/>
        </w:rPr>
      </w:pPr>
    </w:p>
    <w:p w14:paraId="128155D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7726D7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ACBA0C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0665F44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14:paraId="0E63ED1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07D06F6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6ED0718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543CA23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3F05DD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73AACBF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00D962D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14:paraId="3BD0434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29FAEA5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1CA74B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07AFFC8">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5E8C00D">
      <w:pPr>
        <w:numPr>
          <w:ilvl w:val="0"/>
          <w:numId w:val="8"/>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2C0E41AB">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4C3D4414">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55A7451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3CFAEB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1A85F7FB">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9DB9355">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1DC5A30E">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7A8593A">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16EE5B8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2283A91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7EE444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ECA57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53BF80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1E539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77F74F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330B93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5F30A86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159C5E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07CD555B">
      <w:pPr>
        <w:spacing w:line="400" w:lineRule="exact"/>
        <w:ind w:firstLine="480" w:firstLineChars="200"/>
        <w:rPr>
          <w:rFonts w:hint="default" w:ascii="Times New Roman" w:hAnsi="Times New Roman" w:eastAsia="方正仿宋_GBK" w:cs="Times New Roman"/>
          <w:sz w:val="24"/>
          <w:szCs w:val="24"/>
        </w:rPr>
      </w:pPr>
    </w:p>
    <w:p w14:paraId="5424261E">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132CE56C">
      <w:pPr>
        <w:snapToGrid w:val="0"/>
        <w:spacing w:line="500" w:lineRule="exact"/>
        <w:ind w:firstLine="480" w:firstLineChars="200"/>
        <w:rPr>
          <w:rFonts w:hint="default" w:ascii="Times New Roman" w:hAnsi="Times New Roman" w:eastAsia="方正仿宋_GBK" w:cs="Times New Roman"/>
          <w:sz w:val="24"/>
          <w:szCs w:val="28"/>
        </w:rPr>
      </w:pPr>
    </w:p>
    <w:p w14:paraId="402F3582">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64E24745">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0E2497F">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5D7DEF01">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015D093A">
      <w:pPr>
        <w:spacing w:line="360" w:lineRule="auto"/>
        <w:ind w:right="480" w:firstLine="6480" w:firstLineChars="2700"/>
        <w:rPr>
          <w:rFonts w:hint="default" w:ascii="Times New Roman" w:hAnsi="Times New Roman" w:eastAsia="方正仿宋_GBK" w:cs="Times New Roman"/>
          <w:sz w:val="24"/>
          <w:szCs w:val="24"/>
        </w:rPr>
      </w:pPr>
    </w:p>
    <w:p w14:paraId="31546780">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B8F3D25">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42913421"/>
      <w:bookmarkStart w:id="40" w:name="_Toc313008358"/>
      <w:bookmarkStart w:id="41" w:name="_Toc313888362"/>
      <w:bookmarkStart w:id="42" w:name="_Toc2082"/>
      <w:bookmarkStart w:id="43" w:name="_Toc20162"/>
      <w:bookmarkStart w:id="44" w:name="_Toc106034662"/>
      <w:bookmarkStart w:id="45" w:name="_Toc6566038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42913422"/>
      <w:bookmarkStart w:id="47" w:name="_Toc313008359"/>
      <w:bookmarkStart w:id="48" w:name="_Toc313888363"/>
    </w:p>
    <w:p w14:paraId="105275F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31E6354D">
      <w:pPr>
        <w:tabs>
          <w:tab w:val="left" w:pos="6300"/>
        </w:tabs>
        <w:snapToGrid w:val="0"/>
        <w:spacing w:line="500" w:lineRule="exact"/>
        <w:ind w:firstLine="570"/>
        <w:rPr>
          <w:rFonts w:hint="default" w:ascii="Times New Roman" w:hAnsi="Times New Roman" w:eastAsia="方正仿宋_GBK" w:cs="Times New Roman"/>
          <w:sz w:val="24"/>
          <w:szCs w:val="24"/>
        </w:rPr>
      </w:pPr>
    </w:p>
    <w:p w14:paraId="554F47D9">
      <w:pPr>
        <w:tabs>
          <w:tab w:val="left" w:pos="6300"/>
        </w:tabs>
        <w:snapToGrid w:val="0"/>
        <w:spacing w:line="500" w:lineRule="exact"/>
        <w:ind w:firstLine="570"/>
        <w:rPr>
          <w:rFonts w:hint="default" w:ascii="Times New Roman" w:hAnsi="Times New Roman" w:eastAsia="方正仿宋_GBK" w:cs="Times New Roman"/>
        </w:rPr>
      </w:pPr>
    </w:p>
    <w:p w14:paraId="16BDB972">
      <w:pPr>
        <w:tabs>
          <w:tab w:val="left" w:pos="6300"/>
        </w:tabs>
        <w:snapToGrid w:val="0"/>
        <w:spacing w:line="500" w:lineRule="exact"/>
        <w:ind w:firstLine="570"/>
        <w:rPr>
          <w:rFonts w:hint="default" w:ascii="Times New Roman" w:hAnsi="Times New Roman" w:eastAsia="方正仿宋_GBK" w:cs="Times New Roman"/>
        </w:rPr>
      </w:pPr>
    </w:p>
    <w:p w14:paraId="76B7043E">
      <w:pPr>
        <w:tabs>
          <w:tab w:val="left" w:pos="6300"/>
        </w:tabs>
        <w:snapToGrid w:val="0"/>
        <w:spacing w:line="500" w:lineRule="exact"/>
        <w:ind w:firstLine="570"/>
        <w:rPr>
          <w:rFonts w:hint="default" w:ascii="Times New Roman" w:hAnsi="Times New Roman" w:eastAsia="方正仿宋_GBK" w:cs="Times New Roman"/>
        </w:rPr>
      </w:pPr>
    </w:p>
    <w:p w14:paraId="6AC68688">
      <w:pPr>
        <w:tabs>
          <w:tab w:val="left" w:pos="6300"/>
        </w:tabs>
        <w:snapToGrid w:val="0"/>
        <w:spacing w:line="500" w:lineRule="exact"/>
        <w:ind w:firstLine="570"/>
        <w:rPr>
          <w:rFonts w:hint="default" w:ascii="Times New Roman" w:hAnsi="Times New Roman" w:eastAsia="方正仿宋_GBK" w:cs="Times New Roman"/>
        </w:rPr>
      </w:pPr>
    </w:p>
    <w:p w14:paraId="5C66207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0EE37911">
      <w:pPr>
        <w:tabs>
          <w:tab w:val="left" w:pos="6300"/>
        </w:tabs>
        <w:snapToGrid w:val="0"/>
        <w:spacing w:line="500" w:lineRule="exact"/>
        <w:ind w:firstLine="570"/>
        <w:rPr>
          <w:rFonts w:hint="default" w:ascii="Times New Roman" w:hAnsi="Times New Roman" w:eastAsia="方正仿宋_GBK" w:cs="Times New Roman"/>
          <w:sz w:val="24"/>
        </w:rPr>
      </w:pPr>
    </w:p>
    <w:p w14:paraId="3C39BF1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4D01E01">
      <w:pPr>
        <w:tabs>
          <w:tab w:val="left" w:pos="6300"/>
        </w:tabs>
        <w:snapToGrid w:val="0"/>
        <w:spacing w:line="500" w:lineRule="exact"/>
        <w:ind w:firstLine="570"/>
        <w:rPr>
          <w:rFonts w:hint="default" w:ascii="Times New Roman" w:hAnsi="Times New Roman" w:eastAsia="方正仿宋_GBK" w:cs="Times New Roman"/>
          <w:sz w:val="24"/>
        </w:rPr>
      </w:pPr>
    </w:p>
    <w:p w14:paraId="5504CA7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1799E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61F079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9F468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9A9A8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8DDDD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C3071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DF60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024414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E2AD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7F53C2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F5E50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BD2B8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1036E5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4A1B6210">
      <w:pPr>
        <w:tabs>
          <w:tab w:val="left" w:pos="6300"/>
        </w:tabs>
        <w:snapToGrid w:val="0"/>
        <w:spacing w:line="500" w:lineRule="exact"/>
        <w:ind w:firstLine="570"/>
        <w:rPr>
          <w:rFonts w:hint="default" w:ascii="Times New Roman" w:hAnsi="Times New Roman" w:eastAsia="方正仿宋_GBK" w:cs="Times New Roman"/>
          <w:sz w:val="24"/>
        </w:rPr>
      </w:pPr>
    </w:p>
    <w:p w14:paraId="4DD35D51">
      <w:pPr>
        <w:tabs>
          <w:tab w:val="left" w:pos="6300"/>
        </w:tabs>
        <w:snapToGrid w:val="0"/>
        <w:spacing w:line="500" w:lineRule="exact"/>
        <w:ind w:firstLine="570"/>
        <w:rPr>
          <w:rFonts w:hint="default" w:ascii="Times New Roman" w:hAnsi="Times New Roman" w:eastAsia="方正仿宋_GBK" w:cs="Times New Roman"/>
          <w:sz w:val="24"/>
        </w:rPr>
      </w:pPr>
    </w:p>
    <w:p w14:paraId="13EB5639">
      <w:pPr>
        <w:tabs>
          <w:tab w:val="left" w:pos="6300"/>
        </w:tabs>
        <w:snapToGrid w:val="0"/>
        <w:spacing w:line="500" w:lineRule="exact"/>
        <w:ind w:firstLine="570"/>
        <w:rPr>
          <w:rFonts w:hint="default" w:ascii="Times New Roman" w:hAnsi="Times New Roman" w:eastAsia="方正仿宋_GBK" w:cs="Times New Roman"/>
          <w:sz w:val="24"/>
        </w:rPr>
      </w:pPr>
    </w:p>
    <w:p w14:paraId="352A9129">
      <w:pPr>
        <w:tabs>
          <w:tab w:val="left" w:pos="6300"/>
        </w:tabs>
        <w:snapToGrid w:val="0"/>
        <w:spacing w:line="500" w:lineRule="exact"/>
        <w:ind w:firstLine="570"/>
        <w:rPr>
          <w:rFonts w:hint="default" w:ascii="Times New Roman" w:hAnsi="Times New Roman" w:eastAsia="方正仿宋_GBK" w:cs="Times New Roman"/>
          <w:sz w:val="24"/>
        </w:rPr>
      </w:pPr>
    </w:p>
    <w:p w14:paraId="31E01A94">
      <w:pPr>
        <w:tabs>
          <w:tab w:val="left" w:pos="6300"/>
        </w:tabs>
        <w:snapToGrid w:val="0"/>
        <w:spacing w:line="500" w:lineRule="exact"/>
        <w:ind w:firstLine="570"/>
        <w:rPr>
          <w:rFonts w:hint="default" w:ascii="Times New Roman" w:hAnsi="Times New Roman" w:eastAsia="方正仿宋_GBK" w:cs="Times New Roman"/>
          <w:sz w:val="24"/>
        </w:rPr>
      </w:pPr>
    </w:p>
    <w:p w14:paraId="31F44B6E">
      <w:pPr>
        <w:tabs>
          <w:tab w:val="left" w:pos="6300"/>
        </w:tabs>
        <w:snapToGrid w:val="0"/>
        <w:spacing w:line="500" w:lineRule="exact"/>
        <w:ind w:firstLine="570"/>
        <w:rPr>
          <w:rFonts w:hint="default" w:ascii="Times New Roman" w:hAnsi="Times New Roman" w:eastAsia="方正仿宋_GBK" w:cs="Times New Roman"/>
          <w:sz w:val="24"/>
        </w:rPr>
      </w:pPr>
    </w:p>
    <w:p w14:paraId="120B392F">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751A789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A0398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211B3D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346EE8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33D18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206C82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1EDDDD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2F00C0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C7328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CA127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1F13E0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45D885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12F8C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D470F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29EA17F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1E5085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8A132C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0C74FD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284E29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3C8AAF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40927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65DB5773">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1B63FC6">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222E0CB6">
      <w:pPr>
        <w:tabs>
          <w:tab w:val="left" w:pos="6300"/>
        </w:tabs>
        <w:snapToGrid w:val="0"/>
        <w:spacing w:line="530" w:lineRule="exact"/>
        <w:rPr>
          <w:rFonts w:hint="default" w:ascii="Times New Roman" w:hAnsi="Times New Roman" w:cs="Times New Roman"/>
          <w:sz w:val="24"/>
        </w:rPr>
      </w:pPr>
    </w:p>
    <w:p w14:paraId="7FA7F77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A1C4B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FBD5317">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0BE1B012">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55451B66">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516E3A5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56E855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91300F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058A4B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0B16F647">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6CC5A651">
      <w:pPr>
        <w:widowControl/>
        <w:numPr>
          <w:ilvl w:val="0"/>
          <w:numId w:val="11"/>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4E926E53">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EB2871B">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3BB48FC">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8F2EFDF">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99FD02C">
      <w:pPr>
        <w:widowControl/>
        <w:numPr>
          <w:ilvl w:val="0"/>
          <w:numId w:val="11"/>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2440B374">
      <w:pPr>
        <w:widowControl/>
        <w:spacing w:line="400" w:lineRule="exact"/>
        <w:ind w:firstLine="480" w:firstLineChars="200"/>
        <w:jc w:val="left"/>
        <w:rPr>
          <w:rFonts w:hint="default" w:ascii="Times New Roman" w:hAnsi="Times New Roman" w:eastAsia="方正仿宋_GBK" w:cs="Times New Roman"/>
          <w:sz w:val="24"/>
          <w:szCs w:val="24"/>
        </w:rPr>
      </w:pPr>
    </w:p>
    <w:p w14:paraId="72ABF523">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65660383"/>
      <w:bookmarkStart w:id="50" w:name="_Toc106034663"/>
      <w:bookmarkStart w:id="51" w:name="_Toc17010"/>
      <w:bookmarkStart w:id="52" w:name="_Toc2080"/>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14:paraId="5E7359C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34B75F1">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65B2CFE5">
      <w:pPr>
        <w:pStyle w:val="6"/>
        <w:rPr>
          <w:rFonts w:hint="default" w:ascii="Times New Roman" w:hAnsi="Times New Roman" w:cs="Times New Roman"/>
        </w:rPr>
      </w:pPr>
    </w:p>
    <w:p w14:paraId="5272359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716DF24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3FE9B64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51F254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27E3AF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6D67F2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162A552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41713FB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E6119BA">
      <w:pPr>
        <w:pStyle w:val="6"/>
        <w:rPr>
          <w:rFonts w:hint="default" w:ascii="Times New Roman" w:hAnsi="Times New Roman" w:cs="Times New Roman"/>
        </w:rPr>
      </w:pPr>
      <w:r>
        <w:rPr>
          <w:rFonts w:hint="default" w:ascii="Times New Roman" w:hAnsi="Times New Roman" w:cs="Times New Roman"/>
        </w:rPr>
        <w:t>　　　</w:t>
      </w:r>
    </w:p>
    <w:p w14:paraId="1FAAF163">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6FB4F94">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4AAD24D2">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68DAA99B">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625A588E">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146A1112">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502AABC8">
      <w:pPr>
        <w:pStyle w:val="8"/>
        <w:numPr>
          <w:ilvl w:val="0"/>
          <w:numId w:val="0"/>
        </w:numPr>
        <w:spacing w:line="400" w:lineRule="exact"/>
        <w:rPr>
          <w:rFonts w:hint="default" w:ascii="Times New Roman" w:hAnsi="Times New Roman" w:eastAsia="方正仿宋_GBK" w:cs="Times New Roman"/>
          <w:sz w:val="24"/>
          <w:szCs w:val="24"/>
        </w:rPr>
      </w:pPr>
    </w:p>
    <w:p w14:paraId="541EFAD9">
      <w:pPr>
        <w:pStyle w:val="8"/>
        <w:numPr>
          <w:ilvl w:val="0"/>
          <w:numId w:val="0"/>
        </w:numPr>
        <w:spacing w:line="400" w:lineRule="exact"/>
        <w:rPr>
          <w:rFonts w:hint="default" w:ascii="Times New Roman" w:hAnsi="Times New Roman" w:eastAsia="方正仿宋_GBK" w:cs="Times New Roman"/>
          <w:sz w:val="24"/>
          <w:szCs w:val="24"/>
        </w:rPr>
      </w:pPr>
    </w:p>
    <w:p w14:paraId="6EC349E5">
      <w:pPr>
        <w:pStyle w:val="8"/>
        <w:numPr>
          <w:ilvl w:val="0"/>
          <w:numId w:val="0"/>
        </w:numPr>
        <w:spacing w:line="400" w:lineRule="exact"/>
        <w:rPr>
          <w:rFonts w:hint="default" w:ascii="Times New Roman" w:hAnsi="Times New Roman" w:eastAsia="方正仿宋_GBK" w:cs="Times New Roman"/>
          <w:sz w:val="24"/>
          <w:szCs w:val="24"/>
        </w:rPr>
      </w:pPr>
    </w:p>
    <w:p w14:paraId="07A51C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78ADD7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697DB13">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30979310">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0D2907F0-78AF-44CD-98A8-5367E17E227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CC7062E7"/>
    <w:multiLevelType w:val="singleLevel"/>
    <w:tmpl w:val="CC7062E7"/>
    <w:lvl w:ilvl="0" w:tentative="0">
      <w:start w:val="1"/>
      <w:numFmt w:val="decimal"/>
      <w:lvlText w:val="%1."/>
      <w:lvlJc w:val="left"/>
      <w:pPr>
        <w:tabs>
          <w:tab w:val="left" w:pos="312"/>
        </w:tabs>
      </w:pPr>
    </w:lvl>
  </w:abstractNum>
  <w:abstractNum w:abstractNumId="4">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5">
    <w:nsid w:val="0317E6E0"/>
    <w:multiLevelType w:val="singleLevel"/>
    <w:tmpl w:val="0317E6E0"/>
    <w:lvl w:ilvl="0" w:tentative="0">
      <w:start w:val="1"/>
      <w:numFmt w:val="chineseCounting"/>
      <w:suff w:val="nothing"/>
      <w:lvlText w:val="%1、"/>
      <w:lvlJc w:val="left"/>
      <w:rPr>
        <w:rFonts w:hint="eastAsia"/>
      </w:rPr>
    </w:lvl>
  </w:abstractNum>
  <w:abstractNum w:abstractNumId="6">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7">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8">
    <w:nsid w:val="2B3B8C58"/>
    <w:multiLevelType w:val="singleLevel"/>
    <w:tmpl w:val="2B3B8C58"/>
    <w:lvl w:ilvl="0" w:tentative="0">
      <w:start w:val="5"/>
      <w:numFmt w:val="chineseCounting"/>
      <w:suff w:val="nothing"/>
      <w:lvlText w:val="（%1）"/>
      <w:lvlJc w:val="left"/>
      <w:rPr>
        <w:rFonts w:hint="eastAsia"/>
      </w:rPr>
    </w:lvl>
  </w:abstractNum>
  <w:abstractNum w:abstractNumId="9">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10">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3"/>
  </w:num>
  <w:num w:numId="2">
    <w:abstractNumId w:val="4"/>
  </w:num>
  <w:num w:numId="3">
    <w:abstractNumId w:val="2"/>
  </w:num>
  <w:num w:numId="4">
    <w:abstractNumId w:val="7"/>
  </w:num>
  <w:num w:numId="5">
    <w:abstractNumId w:val="6"/>
  </w:num>
  <w:num w:numId="6">
    <w:abstractNumId w:val="0"/>
  </w:num>
  <w:num w:numId="7">
    <w:abstractNumId w:val="9"/>
  </w:num>
  <w:num w:numId="8">
    <w:abstractNumId w:val="5"/>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247C5"/>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8D65649"/>
    <w:rsid w:val="09655DC8"/>
    <w:rsid w:val="0A8C3C5A"/>
    <w:rsid w:val="0B145FD1"/>
    <w:rsid w:val="0B372345"/>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A409DB"/>
    <w:rsid w:val="15625621"/>
    <w:rsid w:val="15F441A8"/>
    <w:rsid w:val="16A60816"/>
    <w:rsid w:val="17D36533"/>
    <w:rsid w:val="17F26FAE"/>
    <w:rsid w:val="18492EA2"/>
    <w:rsid w:val="18687FAE"/>
    <w:rsid w:val="19072D07"/>
    <w:rsid w:val="19804882"/>
    <w:rsid w:val="198A3FF9"/>
    <w:rsid w:val="1AAE21D3"/>
    <w:rsid w:val="1AC856F5"/>
    <w:rsid w:val="1BD877D9"/>
    <w:rsid w:val="1D54216D"/>
    <w:rsid w:val="1E27255E"/>
    <w:rsid w:val="1E3356E8"/>
    <w:rsid w:val="1E44427C"/>
    <w:rsid w:val="1EDB1A02"/>
    <w:rsid w:val="1F034475"/>
    <w:rsid w:val="1FD86743"/>
    <w:rsid w:val="1FF163C8"/>
    <w:rsid w:val="201D7DBD"/>
    <w:rsid w:val="21546A66"/>
    <w:rsid w:val="21693711"/>
    <w:rsid w:val="216A0C90"/>
    <w:rsid w:val="226E4C36"/>
    <w:rsid w:val="22AE2CBA"/>
    <w:rsid w:val="22E77460"/>
    <w:rsid w:val="233C7F0F"/>
    <w:rsid w:val="23F95523"/>
    <w:rsid w:val="240B2D63"/>
    <w:rsid w:val="2437495C"/>
    <w:rsid w:val="25383BC5"/>
    <w:rsid w:val="259B2A11"/>
    <w:rsid w:val="26030B51"/>
    <w:rsid w:val="260852E0"/>
    <w:rsid w:val="26A83F7A"/>
    <w:rsid w:val="27906EE8"/>
    <w:rsid w:val="27B842BA"/>
    <w:rsid w:val="280E56C1"/>
    <w:rsid w:val="29396A00"/>
    <w:rsid w:val="2964780D"/>
    <w:rsid w:val="29CE6BF9"/>
    <w:rsid w:val="2AC57FFB"/>
    <w:rsid w:val="2AED7E1E"/>
    <w:rsid w:val="2AF9352D"/>
    <w:rsid w:val="2C041E33"/>
    <w:rsid w:val="2C516D69"/>
    <w:rsid w:val="2C695F59"/>
    <w:rsid w:val="2D7524E6"/>
    <w:rsid w:val="2E8928E3"/>
    <w:rsid w:val="2F3A0C90"/>
    <w:rsid w:val="2F4D56BE"/>
    <w:rsid w:val="2F5A5EDA"/>
    <w:rsid w:val="2FF620A4"/>
    <w:rsid w:val="305C705B"/>
    <w:rsid w:val="30BD408D"/>
    <w:rsid w:val="327114A6"/>
    <w:rsid w:val="34192013"/>
    <w:rsid w:val="34DF325D"/>
    <w:rsid w:val="3542559A"/>
    <w:rsid w:val="35683252"/>
    <w:rsid w:val="356E302D"/>
    <w:rsid w:val="35B65708"/>
    <w:rsid w:val="36170071"/>
    <w:rsid w:val="365F5254"/>
    <w:rsid w:val="36643853"/>
    <w:rsid w:val="36825B67"/>
    <w:rsid w:val="36D52103"/>
    <w:rsid w:val="371210D2"/>
    <w:rsid w:val="38457524"/>
    <w:rsid w:val="38793253"/>
    <w:rsid w:val="388A1731"/>
    <w:rsid w:val="38E4332B"/>
    <w:rsid w:val="391F477E"/>
    <w:rsid w:val="39842583"/>
    <w:rsid w:val="398B0EE9"/>
    <w:rsid w:val="39935384"/>
    <w:rsid w:val="3A07396B"/>
    <w:rsid w:val="3A086314"/>
    <w:rsid w:val="3A126102"/>
    <w:rsid w:val="3A183D49"/>
    <w:rsid w:val="3A3D3178"/>
    <w:rsid w:val="3A757783"/>
    <w:rsid w:val="3A8B3FCC"/>
    <w:rsid w:val="3AC802EF"/>
    <w:rsid w:val="3B775651"/>
    <w:rsid w:val="3B82689F"/>
    <w:rsid w:val="3D0B21A9"/>
    <w:rsid w:val="3E06185A"/>
    <w:rsid w:val="3E752DC9"/>
    <w:rsid w:val="4047556D"/>
    <w:rsid w:val="407A652F"/>
    <w:rsid w:val="41A53F56"/>
    <w:rsid w:val="42C039BD"/>
    <w:rsid w:val="43FA01AB"/>
    <w:rsid w:val="443474E0"/>
    <w:rsid w:val="44A168CC"/>
    <w:rsid w:val="44A17DC5"/>
    <w:rsid w:val="44A8542F"/>
    <w:rsid w:val="44E95A32"/>
    <w:rsid w:val="451021B3"/>
    <w:rsid w:val="4684760A"/>
    <w:rsid w:val="47217087"/>
    <w:rsid w:val="472E3198"/>
    <w:rsid w:val="478A5995"/>
    <w:rsid w:val="49664A06"/>
    <w:rsid w:val="4A657908"/>
    <w:rsid w:val="4B046ED0"/>
    <w:rsid w:val="4B9C3509"/>
    <w:rsid w:val="4B9D04D7"/>
    <w:rsid w:val="4BA43FBA"/>
    <w:rsid w:val="4C29250E"/>
    <w:rsid w:val="4C582C53"/>
    <w:rsid w:val="4CD82061"/>
    <w:rsid w:val="4D220017"/>
    <w:rsid w:val="4D433F84"/>
    <w:rsid w:val="4D9573CB"/>
    <w:rsid w:val="4DA229BC"/>
    <w:rsid w:val="4F970559"/>
    <w:rsid w:val="509D5C5F"/>
    <w:rsid w:val="50AA111F"/>
    <w:rsid w:val="51E01C21"/>
    <w:rsid w:val="52F56DBE"/>
    <w:rsid w:val="53400388"/>
    <w:rsid w:val="54D9161F"/>
    <w:rsid w:val="54DA7145"/>
    <w:rsid w:val="550B0ED4"/>
    <w:rsid w:val="550D12C8"/>
    <w:rsid w:val="555172CD"/>
    <w:rsid w:val="56210721"/>
    <w:rsid w:val="566E5A98"/>
    <w:rsid w:val="56D6766D"/>
    <w:rsid w:val="56DC505C"/>
    <w:rsid w:val="56E919B9"/>
    <w:rsid w:val="57CB0088"/>
    <w:rsid w:val="586545D9"/>
    <w:rsid w:val="586E02D0"/>
    <w:rsid w:val="58C6010C"/>
    <w:rsid w:val="596468E9"/>
    <w:rsid w:val="596D67DA"/>
    <w:rsid w:val="59ED6194"/>
    <w:rsid w:val="5B395A82"/>
    <w:rsid w:val="5B755C47"/>
    <w:rsid w:val="5B822532"/>
    <w:rsid w:val="5D24510E"/>
    <w:rsid w:val="5E3B6EA6"/>
    <w:rsid w:val="5E47584B"/>
    <w:rsid w:val="5EC809F4"/>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50067A8"/>
    <w:rsid w:val="660364FC"/>
    <w:rsid w:val="66426D68"/>
    <w:rsid w:val="666B22F3"/>
    <w:rsid w:val="669453A6"/>
    <w:rsid w:val="66D04197"/>
    <w:rsid w:val="66EF4CD2"/>
    <w:rsid w:val="672804FC"/>
    <w:rsid w:val="675021EA"/>
    <w:rsid w:val="67991669"/>
    <w:rsid w:val="69426A8C"/>
    <w:rsid w:val="6A870820"/>
    <w:rsid w:val="6A8D37D7"/>
    <w:rsid w:val="6BA36B5C"/>
    <w:rsid w:val="6C1F3525"/>
    <w:rsid w:val="6C2F6015"/>
    <w:rsid w:val="6DC522E8"/>
    <w:rsid w:val="6EFD7139"/>
    <w:rsid w:val="6EFF2DD3"/>
    <w:rsid w:val="70054579"/>
    <w:rsid w:val="708B4D5C"/>
    <w:rsid w:val="7107171B"/>
    <w:rsid w:val="723A6707"/>
    <w:rsid w:val="72C377F4"/>
    <w:rsid w:val="73B21561"/>
    <w:rsid w:val="73EA2176"/>
    <w:rsid w:val="746C560B"/>
    <w:rsid w:val="74B56105"/>
    <w:rsid w:val="75536960"/>
    <w:rsid w:val="759730DD"/>
    <w:rsid w:val="759977E2"/>
    <w:rsid w:val="761E6A3A"/>
    <w:rsid w:val="76A954F5"/>
    <w:rsid w:val="770F5F97"/>
    <w:rsid w:val="785D02B4"/>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4408</Words>
  <Characters>4648</Characters>
  <Lines>12</Lines>
  <Paragraphs>3</Paragraphs>
  <TotalTime>6</TotalTime>
  <ScaleCrop>false</ScaleCrop>
  <LinksUpToDate>false</LinksUpToDate>
  <CharactersWithSpaces>5448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2024-12-11T05:33:00Z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FE8578EC5C86486EAE7842E577B586F4_13</vt:lpwstr>
  </property>
</Properties>
</file>