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仿宋_GBK" w:hAnsi="方正仿宋_GBK" w:eastAsia="方正仿宋_GBK" w:cs="方正仿宋_GBK"/>
          <w:color w:val="000000"/>
          <w:sz w:val="24"/>
          <w:szCs w:val="24"/>
        </w:rPr>
      </w:pPr>
      <w:bookmarkStart w:id="0" w:name="_Toc19155"/>
      <w:r>
        <w:rPr>
          <w:rFonts w:hint="eastAsia" w:ascii="方正仿宋_GBK" w:hAnsi="方正仿宋_GBK" w:eastAsia="方正仿宋_GBK" w:cs="方正仿宋_GBK"/>
          <w:b/>
          <w:bCs/>
          <w:color w:val="000000"/>
          <w:sz w:val="28"/>
          <w:szCs w:val="28"/>
          <w:lang w:val="en-US" w:eastAsia="zh-CN"/>
        </w:rPr>
        <w:t>肺癌血液多基因甲基化检测试剂盒常规采购需求文件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重庆市第四人民医院曾</w:t>
      </w:r>
      <w:r>
        <w:rPr>
          <w:rFonts w:hint="eastAsia" w:ascii="方正仿宋_GBK" w:hAnsi="方正仿宋_GBK" w:eastAsia="方正仿宋_GBK" w:cs="方正仿宋_GBK"/>
          <w:color w:val="000000"/>
          <w:sz w:val="24"/>
          <w:szCs w:val="24"/>
        </w:rPr>
        <w:t>对</w:t>
      </w:r>
      <w:r>
        <w:rPr>
          <w:rFonts w:hint="eastAsia" w:ascii="方正仿宋_GBK" w:hAnsi="方正仿宋_GBK" w:eastAsia="方正仿宋_GBK" w:cs="方正仿宋_GBK"/>
          <w:color w:val="000000"/>
          <w:sz w:val="24"/>
          <w:szCs w:val="24"/>
          <w:lang w:val="en-US" w:eastAsia="zh-CN"/>
        </w:rPr>
        <w:t>下列</w:t>
      </w:r>
      <w:r>
        <w:rPr>
          <w:rFonts w:hint="eastAsia" w:ascii="方正仿宋_GBK" w:hAnsi="方正仿宋_GBK" w:eastAsia="方正仿宋_GBK" w:cs="方正仿宋_GBK"/>
          <w:color w:val="000000"/>
          <w:sz w:val="24"/>
          <w:szCs w:val="24"/>
        </w:rPr>
        <w:t>产品</w:t>
      </w:r>
      <w:r>
        <w:rPr>
          <w:rFonts w:hint="eastAsia" w:ascii="方正仿宋_GBK" w:hAnsi="方正仿宋_GBK" w:eastAsia="方正仿宋_GBK" w:cs="方正仿宋_GBK"/>
          <w:color w:val="000000"/>
          <w:sz w:val="24"/>
          <w:szCs w:val="24"/>
          <w:lang w:val="en-US" w:eastAsia="zh-CN"/>
        </w:rPr>
        <w:t>发布采购公告，但由于递交响应材料的供应商不足三家，采购终止。现发布再次采购公告，</w:t>
      </w:r>
      <w:r>
        <w:rPr>
          <w:rFonts w:hint="eastAsia" w:ascii="方正仿宋_GBK" w:hAnsi="方正仿宋_GBK" w:eastAsia="方正仿宋_GBK" w:cs="方正仿宋_GBK"/>
          <w:color w:val="000000"/>
          <w:sz w:val="24"/>
          <w:szCs w:val="24"/>
        </w:rPr>
        <w:t>欢迎具有相关资质且有良好信誉和配送能力的单位（公司）参</w:t>
      </w:r>
      <w:r>
        <w:rPr>
          <w:rFonts w:hint="eastAsia" w:ascii="方正仿宋_GBK" w:hAnsi="方正仿宋_GBK" w:eastAsia="方正仿宋_GBK" w:cs="方正仿宋_GBK"/>
          <w:color w:val="000000"/>
          <w:sz w:val="24"/>
          <w:szCs w:val="24"/>
          <w:lang w:val="en-US" w:eastAsia="zh-CN"/>
        </w:rPr>
        <w:t>与竞争</w:t>
      </w:r>
      <w:r>
        <w:rPr>
          <w:rFonts w:hint="eastAsia" w:ascii="方正仿宋_GBK" w:hAnsi="方正仿宋_GBK" w:eastAsia="方正仿宋_GBK" w:cs="方正仿宋_GBK"/>
          <w:color w:val="000000"/>
          <w:sz w:val="24"/>
          <w:szCs w:val="24"/>
        </w:rPr>
        <w:t>。</w:t>
      </w:r>
    </w:p>
    <w:bookmarkEnd w:id="0"/>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rPr>
        <w:t>一、</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3"/>
        <w:tblW w:w="8917" w:type="dxa"/>
        <w:jc w:val="center"/>
        <w:tblInd w:w="-8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2"/>
        <w:gridCol w:w="1543"/>
        <w:gridCol w:w="1457"/>
        <w:gridCol w:w="2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3002"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rPr>
            </w:pPr>
            <w:r>
              <w:rPr>
                <w:rFonts w:hint="eastAsia" w:ascii="方正仿宋_GBK" w:hAnsi="方正仿宋_GBK" w:eastAsia="方正仿宋_GBK" w:cs="方正仿宋_GBK"/>
                <w:color w:val="000000"/>
                <w:sz w:val="24"/>
                <w:szCs w:val="24"/>
                <w:highlight w:val="none"/>
                <w:lang w:val="en-US" w:eastAsia="zh-CN"/>
              </w:rPr>
              <w:t>试剂名称</w:t>
            </w:r>
          </w:p>
        </w:tc>
        <w:tc>
          <w:tcPr>
            <w:tcW w:w="1543"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方法学</w:t>
            </w:r>
          </w:p>
        </w:tc>
        <w:tc>
          <w:tcPr>
            <w:tcW w:w="1457" w:type="dxa"/>
            <w:tcBorders>
              <w:top w:val="single" w:color="auto" w:sz="4" w:space="0"/>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采购职能部门</w:t>
            </w:r>
          </w:p>
        </w:tc>
        <w:tc>
          <w:tcPr>
            <w:tcW w:w="2915"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3002"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方正仿宋_GBK" w:hAnsi="方正仿宋_GBK" w:eastAsia="方正仿宋_GBK" w:cs="方正仿宋_GBK"/>
                <w:color w:val="000000"/>
                <w:sz w:val="24"/>
                <w:szCs w:val="24"/>
                <w:highlight w:val="none"/>
                <w:lang w:val="en-US" w:eastAsia="zh-CN"/>
              </w:rPr>
            </w:pPr>
            <w:bookmarkStart w:id="3" w:name="_Toc7024"/>
            <w:bookmarkStart w:id="4" w:name="_Toc373860293"/>
            <w:r>
              <w:rPr>
                <w:rFonts w:hint="eastAsia" w:ascii="方正仿宋_GBK" w:hAnsi="方正仿宋_GBK" w:eastAsia="方正仿宋_GBK" w:cs="方正仿宋_GBK"/>
                <w:color w:val="000000"/>
                <w:sz w:val="24"/>
                <w:szCs w:val="24"/>
                <w:lang w:val="en-US" w:eastAsia="zh-CN"/>
              </w:rPr>
              <w:t>肺癌血液多基因甲基化检测试剂盒（三类注册证）</w:t>
            </w:r>
          </w:p>
        </w:tc>
        <w:tc>
          <w:tcPr>
            <w:tcW w:w="1543"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PCR-荧光探针法</w:t>
            </w:r>
          </w:p>
        </w:tc>
        <w:tc>
          <w:tcPr>
            <w:tcW w:w="1457" w:type="dxa"/>
            <w:tcBorders>
              <w:left w:val="single" w:color="auto" w:sz="4" w:space="0"/>
              <w:right w:val="single" w:color="auto" w:sz="4" w:space="0"/>
            </w:tcBorders>
            <w:vAlign w:val="center"/>
          </w:tcPr>
          <w:p>
            <w:pPr>
              <w:keepNext/>
              <w:keepLines/>
              <w:spacing w:line="240" w:lineRule="auto"/>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915"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 xml:space="preserve">1、原则上进行线上采购。        2、集采耗材除外。                                             </w:t>
            </w:r>
          </w:p>
        </w:tc>
      </w:tr>
    </w:tbl>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24964"/>
      <w:bookmarkStart w:id="6" w:name="_Toc30975"/>
      <w:bookmarkStart w:id="7" w:name="_Toc530045187"/>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8" w:name="_Toc17509"/>
      <w:bookmarkStart w:id="9" w:name="_Toc21930"/>
      <w:bookmarkStart w:id="10" w:name="_Toc3374"/>
      <w:bookmarkStart w:id="11" w:name="_Toc6178"/>
      <w:bookmarkStart w:id="12" w:name="_Toc11412"/>
      <w:bookmarkStart w:id="13" w:name="_Toc22548773"/>
      <w:bookmarkStart w:id="14" w:name="_Toc9401"/>
      <w:bookmarkStart w:id="15" w:name="_Toc26564"/>
      <w:bookmarkStart w:id="16" w:name="_Toc1965"/>
      <w:bookmarkStart w:id="17" w:name="_Toc3976"/>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rPr>
        <w:t>. 所投标产品属第三类医疗器械的，应具有在有效期内的中华人民共和国医疗器械注册证（提供注册证复印件）；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 xml:space="preserve"> 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28</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bookmarkStart w:id="53" w:name="_GoBack"/>
      <w:bookmarkEnd w:id="53"/>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6933"/>
      <w:bookmarkStart w:id="19" w:name="_Toc8132"/>
      <w:bookmarkStart w:id="20" w:name="_Toc527828387"/>
      <w:bookmarkStart w:id="21" w:name="_Toc517367960"/>
      <w:bookmarkStart w:id="22" w:name="_Toc22978"/>
      <w:bookmarkStart w:id="23" w:name="_Toc31639"/>
      <w:bookmarkStart w:id="24" w:name="_Toc21862"/>
      <w:bookmarkStart w:id="25" w:name="_Toc13490"/>
      <w:bookmarkStart w:id="26" w:name="_Toc31810"/>
      <w:bookmarkStart w:id="27" w:name="_Toc517368027"/>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4167"/>
      <w:bookmarkStart w:id="30" w:name="_Toc1495"/>
      <w:bookmarkStart w:id="31" w:name="_Toc2188"/>
      <w:bookmarkStart w:id="32" w:name="_Toc517368028"/>
      <w:bookmarkStart w:id="33" w:name="_Toc20734"/>
      <w:bookmarkStart w:id="34" w:name="_Toc15317"/>
      <w:bookmarkStart w:id="35" w:name="_Toc24060"/>
      <w:bookmarkStart w:id="36" w:name="_Toc527828388"/>
      <w:bookmarkStart w:id="37" w:name="_Toc517367961"/>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br w:type="page"/>
      </w: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1"/>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13888362"/>
      <w:bookmarkStart w:id="40" w:name="_Toc313008358"/>
      <w:bookmarkStart w:id="41" w:name="_Toc342913421"/>
      <w:bookmarkStart w:id="42" w:name="_Toc20162"/>
      <w:bookmarkStart w:id="43" w:name="_Toc2082"/>
      <w:bookmarkStart w:id="44" w:name="_Toc106034662"/>
      <w:bookmarkStart w:id="45" w:name="_Toc656603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008359"/>
      <w:bookmarkStart w:id="47" w:name="_Toc342913422"/>
      <w:bookmarkStart w:id="48"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遴选</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eastAsia" w:ascii="方正仿宋_GBK" w:hAnsi="仿宋"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2"/>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2"/>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2080"/>
      <w:bookmarkStart w:id="50" w:name="_Toc106034663"/>
      <w:bookmarkStart w:id="51" w:name="_Toc65660383"/>
      <w:bookmarkStart w:id="52" w:name="_Toc1701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B8AAC9BB-D9F9-40B2-AE07-658D75EC402A}"/>
  </w:font>
  <w:font w:name="仿宋">
    <w:panose1 w:val="02010609060101010101"/>
    <w:charset w:val="86"/>
    <w:family w:val="modern"/>
    <w:pitch w:val="default"/>
    <w:sig w:usb0="800002BF" w:usb1="38CF7CFA" w:usb2="00000016" w:usb3="00000000" w:csb0="00040001" w:csb1="00000000"/>
    <w:embedRegular r:id="rId2" w:fontKey="{9BA84A3E-C573-4AB6-B766-BE74EF8442B8}"/>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E6E0"/>
    <w:multiLevelType w:val="singleLevel"/>
    <w:tmpl w:val="0317E6E0"/>
    <w:lvl w:ilvl="0" w:tentative="0">
      <w:start w:val="1"/>
      <w:numFmt w:val="chineseCounting"/>
      <w:suff w:val="nothing"/>
      <w:lvlText w:val="%1、"/>
      <w:lvlJc w:val="left"/>
      <w:rPr>
        <w:rFonts w:hint="eastAsia"/>
      </w:rPr>
    </w:lvl>
  </w:abstractNum>
  <w:abstractNum w:abstractNumId="1">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4735636"/>
    <w:rsid w:val="05084823"/>
    <w:rsid w:val="055E66C3"/>
    <w:rsid w:val="07175A35"/>
    <w:rsid w:val="08041D76"/>
    <w:rsid w:val="09655DC8"/>
    <w:rsid w:val="09BE0734"/>
    <w:rsid w:val="0A8C3C5A"/>
    <w:rsid w:val="0B145FD1"/>
    <w:rsid w:val="0B4E3BB1"/>
    <w:rsid w:val="0BE813AB"/>
    <w:rsid w:val="0BE831F8"/>
    <w:rsid w:val="0CA15AAF"/>
    <w:rsid w:val="0DBD6915"/>
    <w:rsid w:val="0E653757"/>
    <w:rsid w:val="0ED07A7C"/>
    <w:rsid w:val="0EF324E5"/>
    <w:rsid w:val="0FC01DDD"/>
    <w:rsid w:val="10DC01C8"/>
    <w:rsid w:val="116503A8"/>
    <w:rsid w:val="11CB07E1"/>
    <w:rsid w:val="12FB1E07"/>
    <w:rsid w:val="133F76F0"/>
    <w:rsid w:val="134E6759"/>
    <w:rsid w:val="13704662"/>
    <w:rsid w:val="13814630"/>
    <w:rsid w:val="13AE356E"/>
    <w:rsid w:val="13DF3FC3"/>
    <w:rsid w:val="14A409DB"/>
    <w:rsid w:val="15625621"/>
    <w:rsid w:val="15F441A8"/>
    <w:rsid w:val="16A60816"/>
    <w:rsid w:val="17BB78AB"/>
    <w:rsid w:val="17F26FAE"/>
    <w:rsid w:val="180A25EC"/>
    <w:rsid w:val="18492EA2"/>
    <w:rsid w:val="18687FAE"/>
    <w:rsid w:val="19804882"/>
    <w:rsid w:val="198A3FF9"/>
    <w:rsid w:val="1AC856F5"/>
    <w:rsid w:val="1BD877D9"/>
    <w:rsid w:val="1D54216D"/>
    <w:rsid w:val="1E27255E"/>
    <w:rsid w:val="1E3356E8"/>
    <w:rsid w:val="1E44427C"/>
    <w:rsid w:val="1EDB1A02"/>
    <w:rsid w:val="1F034475"/>
    <w:rsid w:val="1FD86743"/>
    <w:rsid w:val="201D7DBD"/>
    <w:rsid w:val="21546A66"/>
    <w:rsid w:val="21693711"/>
    <w:rsid w:val="216A0C90"/>
    <w:rsid w:val="226E4C36"/>
    <w:rsid w:val="22E77460"/>
    <w:rsid w:val="233C7F0F"/>
    <w:rsid w:val="23F95523"/>
    <w:rsid w:val="240B2D63"/>
    <w:rsid w:val="2437495C"/>
    <w:rsid w:val="259B2A11"/>
    <w:rsid w:val="26030B51"/>
    <w:rsid w:val="260852E0"/>
    <w:rsid w:val="280E56C1"/>
    <w:rsid w:val="29396A00"/>
    <w:rsid w:val="2964780D"/>
    <w:rsid w:val="29CE6BF9"/>
    <w:rsid w:val="2AC57FFB"/>
    <w:rsid w:val="2AED7E1E"/>
    <w:rsid w:val="2AF9352D"/>
    <w:rsid w:val="2C041E33"/>
    <w:rsid w:val="2C516D69"/>
    <w:rsid w:val="2D7524E6"/>
    <w:rsid w:val="2E8928E3"/>
    <w:rsid w:val="2F5A5EDA"/>
    <w:rsid w:val="2FF620A4"/>
    <w:rsid w:val="305C705B"/>
    <w:rsid w:val="30BD408D"/>
    <w:rsid w:val="327114A6"/>
    <w:rsid w:val="34192013"/>
    <w:rsid w:val="34DF325D"/>
    <w:rsid w:val="3542559A"/>
    <w:rsid w:val="356E302D"/>
    <w:rsid w:val="36170071"/>
    <w:rsid w:val="365F5254"/>
    <w:rsid w:val="36643853"/>
    <w:rsid w:val="36825B67"/>
    <w:rsid w:val="371210D2"/>
    <w:rsid w:val="385A2027"/>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752DC9"/>
    <w:rsid w:val="4047556D"/>
    <w:rsid w:val="407A652F"/>
    <w:rsid w:val="41A53F56"/>
    <w:rsid w:val="443474E0"/>
    <w:rsid w:val="44491EAF"/>
    <w:rsid w:val="44A168CC"/>
    <w:rsid w:val="44A17DC5"/>
    <w:rsid w:val="44A8542F"/>
    <w:rsid w:val="451021B3"/>
    <w:rsid w:val="4684760A"/>
    <w:rsid w:val="47217087"/>
    <w:rsid w:val="472E3198"/>
    <w:rsid w:val="49664A06"/>
    <w:rsid w:val="4A7216F5"/>
    <w:rsid w:val="4B046ED0"/>
    <w:rsid w:val="4B9C3509"/>
    <w:rsid w:val="4B9D04D7"/>
    <w:rsid w:val="4BA43FBA"/>
    <w:rsid w:val="4C29250E"/>
    <w:rsid w:val="4C582C53"/>
    <w:rsid w:val="4CD82061"/>
    <w:rsid w:val="4D220017"/>
    <w:rsid w:val="4D433F84"/>
    <w:rsid w:val="4DA229BC"/>
    <w:rsid w:val="4F970559"/>
    <w:rsid w:val="50361216"/>
    <w:rsid w:val="509D5C5F"/>
    <w:rsid w:val="50AA111F"/>
    <w:rsid w:val="51E01C21"/>
    <w:rsid w:val="52F56DBE"/>
    <w:rsid w:val="53400388"/>
    <w:rsid w:val="550B0ED4"/>
    <w:rsid w:val="56210721"/>
    <w:rsid w:val="566E5A98"/>
    <w:rsid w:val="56D6766D"/>
    <w:rsid w:val="56DC505C"/>
    <w:rsid w:val="56E919B9"/>
    <w:rsid w:val="57CB0088"/>
    <w:rsid w:val="58C6010C"/>
    <w:rsid w:val="596468E9"/>
    <w:rsid w:val="596D67DA"/>
    <w:rsid w:val="59ED6194"/>
    <w:rsid w:val="5B395A82"/>
    <w:rsid w:val="5B755C47"/>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426D68"/>
    <w:rsid w:val="669453A6"/>
    <w:rsid w:val="66D04197"/>
    <w:rsid w:val="66EF4CD2"/>
    <w:rsid w:val="672804FC"/>
    <w:rsid w:val="675021EA"/>
    <w:rsid w:val="67991669"/>
    <w:rsid w:val="69426A8C"/>
    <w:rsid w:val="6A8D37D7"/>
    <w:rsid w:val="6BA36B5C"/>
    <w:rsid w:val="6C1F3525"/>
    <w:rsid w:val="6C2F6015"/>
    <w:rsid w:val="6DC522E8"/>
    <w:rsid w:val="6EFD7139"/>
    <w:rsid w:val="70054579"/>
    <w:rsid w:val="708B4D5C"/>
    <w:rsid w:val="7107171B"/>
    <w:rsid w:val="723A6707"/>
    <w:rsid w:val="72C377F4"/>
    <w:rsid w:val="73A3059A"/>
    <w:rsid w:val="73B21561"/>
    <w:rsid w:val="73EA2176"/>
    <w:rsid w:val="74B56105"/>
    <w:rsid w:val="75295D9B"/>
    <w:rsid w:val="759977E2"/>
    <w:rsid w:val="761E6A3A"/>
    <w:rsid w:val="770F5F97"/>
    <w:rsid w:val="785D02B4"/>
    <w:rsid w:val="796F0EC4"/>
    <w:rsid w:val="7AA15452"/>
    <w:rsid w:val="7B5D7B47"/>
    <w:rsid w:val="7B8D1379"/>
    <w:rsid w:val="7C4718E6"/>
    <w:rsid w:val="7CA547CE"/>
    <w:rsid w:val="7CCF152D"/>
    <w:rsid w:val="7EB951AA"/>
    <w:rsid w:val="7F82307D"/>
    <w:rsid w:val="7FCB4D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4462</Words>
  <Characters>4700</Characters>
  <Lines>12</Lines>
  <Paragraphs>3</Paragraphs>
  <ScaleCrop>false</ScaleCrop>
  <LinksUpToDate>false</LinksUpToDate>
  <CharactersWithSpaces>5519</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2024-08-28T08:56:35Z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