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血型及RH分型卡常规采购需求文件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3" w:name="_GoBack"/>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血型及RH分型卡常规采购项目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349" w:type="dxa"/>
        <w:jc w:val="center"/>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808"/>
        <w:gridCol w:w="1155"/>
        <w:gridCol w:w="1845"/>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626"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序号</w:t>
            </w:r>
          </w:p>
        </w:tc>
        <w:tc>
          <w:tcPr>
            <w:tcW w:w="280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15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845"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26"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280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ABO血型正/反定型和RH(D)血型检测卡</w:t>
            </w:r>
          </w:p>
        </w:tc>
        <w:tc>
          <w:tcPr>
            <w:tcW w:w="1155"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凝胶法</w:t>
            </w:r>
          </w:p>
        </w:tc>
        <w:tc>
          <w:tcPr>
            <w:tcW w:w="1845" w:type="dxa"/>
            <w:vMerge w:val="restart"/>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26"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80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RH系统分型检测卡</w:t>
            </w:r>
          </w:p>
        </w:tc>
        <w:tc>
          <w:tcPr>
            <w:tcW w:w="1155"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845" w:type="dxa"/>
            <w:vMerge w:val="continue"/>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2915"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9401"/>
      <w:bookmarkStart w:id="10" w:name="_Toc26564"/>
      <w:bookmarkStart w:id="11" w:name="_Toc6178"/>
      <w:bookmarkStart w:id="12" w:name="_Toc3976"/>
      <w:bookmarkStart w:id="13" w:name="_Toc17509"/>
      <w:bookmarkStart w:id="14" w:name="_Toc22548773"/>
      <w:bookmarkStart w:id="15" w:name="_Toc1965"/>
      <w:bookmarkStart w:id="16" w:name="_Toc3374"/>
      <w:bookmarkStart w:id="17" w:name="_Toc21930"/>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21862"/>
      <w:bookmarkStart w:id="20" w:name="_Toc517368027"/>
      <w:bookmarkStart w:id="21" w:name="_Toc6933"/>
      <w:bookmarkStart w:id="22" w:name="_Toc517367960"/>
      <w:bookmarkStart w:id="23" w:name="_Toc22978"/>
      <w:bookmarkStart w:id="24" w:name="_Toc13490"/>
      <w:bookmarkStart w:id="25" w:name="_Toc8132"/>
      <w:bookmarkStart w:id="26" w:name="_Toc31639"/>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0734"/>
      <w:bookmarkStart w:id="31" w:name="_Toc24167"/>
      <w:bookmarkStart w:id="32" w:name="_Toc517367961"/>
      <w:bookmarkStart w:id="33" w:name="_Toc15317"/>
      <w:bookmarkStart w:id="34" w:name="_Toc24060"/>
      <w:bookmarkStart w:id="35" w:name="_Toc2188"/>
      <w:bookmarkStart w:id="36" w:name="_Toc527828388"/>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20162"/>
      <w:bookmarkStart w:id="43" w:name="_Toc2082"/>
      <w:bookmarkStart w:id="44" w:name="_Toc656603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7B7112E-F997-4576-B982-A4EA6CD684F3}"/>
  </w:font>
  <w:font w:name="仿宋">
    <w:panose1 w:val="02010609060101010101"/>
    <w:charset w:val="86"/>
    <w:family w:val="modern"/>
    <w:pitch w:val="default"/>
    <w:sig w:usb0="800002BF" w:usb1="38CF7CFA" w:usb2="00000016" w:usb3="00000000" w:csb0="00040001" w:csb1="00000000"/>
    <w:embedRegular r:id="rId2" w:fontKey="{6EC89668-220F-4FDB-BB86-2207C02641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2024-08-22T08:02:29Z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