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医院常用水电材料常规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b w:val="0"/>
          <w:bCs w:val="0"/>
          <w:color w:val="000000"/>
          <w:sz w:val="24"/>
          <w:szCs w:val="24"/>
          <w:lang w:val="en-US" w:eastAsia="zh-CN"/>
        </w:rPr>
        <w:t>常用水电材料常规采购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bookmarkEnd w:id="1"/>
      <w:bookmarkEnd w:id="2"/>
    </w:p>
    <w:tbl>
      <w:tblPr>
        <w:tblStyle w:val="13"/>
        <w:tblW w:w="8589" w:type="dxa"/>
        <w:jc w:val="center"/>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140"/>
        <w:gridCol w:w="1785"/>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731"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14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服务期</w:t>
            </w:r>
          </w:p>
        </w:tc>
        <w:tc>
          <w:tcPr>
            <w:tcW w:w="1785"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33"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常用水电材料常规采购</w:t>
            </w:r>
          </w:p>
        </w:tc>
        <w:tc>
          <w:tcPr>
            <w:tcW w:w="114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785"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933"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8" w:name="_Toc6178"/>
      <w:bookmarkStart w:id="9" w:name="_Toc21930"/>
      <w:bookmarkStart w:id="10" w:name="_Toc3374"/>
      <w:bookmarkStart w:id="11" w:name="_Toc1965"/>
      <w:bookmarkStart w:id="12" w:name="_Toc11412"/>
      <w:bookmarkStart w:id="13" w:name="_Toc9401"/>
      <w:bookmarkStart w:id="14" w:name="_Toc17509"/>
      <w:bookmarkStart w:id="15" w:name="_Toc26564"/>
      <w:bookmarkStart w:id="16" w:name="_Toc3976"/>
      <w:bookmarkStart w:id="17" w:name="_Toc22548773"/>
      <w:r>
        <w:rPr>
          <w:rFonts w:hint="eastAsia" w:ascii="方正仿宋_GBK" w:hAnsi="方正仿宋_GBK" w:eastAsia="方正仿宋_GBK" w:cs="方正仿宋_GBK"/>
          <w:color w:val="000000"/>
          <w:sz w:val="24"/>
          <w:szCs w:val="24"/>
          <w:lang w:val="en-US" w:eastAsia="zh-CN"/>
        </w:rPr>
        <w:t>项目清单及技术要求</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725"/>
        <w:gridCol w:w="3930"/>
        <w:gridCol w:w="109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序号</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材料名称</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规格</w:t>
            </w: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品牌要求（参考或相当于）</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LED灯管</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T8-10W、T8-18W、T5-4W、T5-7W、T5-14W</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雷士</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灯泡</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5W、9W、18W</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平板灯</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600*600-48W、300*1200-48W</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4</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吸顶灯</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300*300-16W</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5</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筒灯</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4W、6W、12W</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6</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插座面板</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五孔10A、一开单三孔16A</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西门子</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7</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开关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一开单、一开双、一开双控、两开双控</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8</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配电箱</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9</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白板</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10</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地脚灯</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皓彩白色</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11</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淋浴软管</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1.5M</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九牧</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12</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淋浴喷头</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五功能花洒头</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13</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水龙头</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4分卡扣洗衣机龙头</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14</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灯头</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E27铜塑</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德力西</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15</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空开</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1P-16A、1P-20A、1P-25A、1P-32A、2P-16A、2P-20A、2P-32A、3P-40A、3P-50A、3P-63A、1P-16A带漏电、1P-32A带漏电、2P-20A带漏电、2P-32A带漏电、3P-63A带漏电</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16</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空开</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25A、32A、2P-63A、3P-25A、3P-32A、3P-63A</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施耐德</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17</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时控开关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18</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护套线</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3*1.5、2*2.5、3*2.5</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鸽牌</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19</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单股线</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2.5平方、4平方、6平方</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20</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螺丝刀</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平口3*75MM、平口5*200MM、十字3*75MM、十字5*200MM</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世达</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21</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尖嘴钳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6寸专业日式</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22</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剥线钳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自动剥线钳A型</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23</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斜口钳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6寸</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24</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钢丝钳</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8寸</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25</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活动扳手</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10寸</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26</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内六角扳手</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卡槽折叠8件套</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27</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电笔</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28</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万用表</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型号D5966</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29</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螺丝</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不锈钢（304）</w:t>
            </w: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每盒报价，规格：500颗/盒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30</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绝缘胶带</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3M</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31</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接线柱</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ABB</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32</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角阀</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铜角阀AE524</w:t>
            </w: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箭牌</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33</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线管</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39*18</w:t>
            </w: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联塑</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34</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电钻电池</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18V</w:t>
            </w:r>
          </w:p>
        </w:tc>
        <w:tc>
          <w:tcPr>
            <w:tcW w:w="1095" w:type="dxa"/>
            <w:vMerge w:val="restart"/>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博士</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35</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折叠梯</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伸缩6.5米</w:t>
            </w:r>
          </w:p>
        </w:tc>
        <w:tc>
          <w:tcPr>
            <w:tcW w:w="1095" w:type="dxa"/>
            <w:vMerge w:val="continue"/>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36</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试电插座</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公牛</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37</w:t>
            </w:r>
          </w:p>
        </w:tc>
        <w:tc>
          <w:tcPr>
            <w:tcW w:w="172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波纹管</w:t>
            </w:r>
          </w:p>
        </w:tc>
        <w:tc>
          <w:tcPr>
            <w:tcW w:w="3930"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25型</w:t>
            </w:r>
          </w:p>
        </w:tc>
        <w:tc>
          <w:tcPr>
            <w:tcW w:w="1095"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顾地</w:t>
            </w:r>
          </w:p>
        </w:tc>
        <w:tc>
          <w:tcPr>
            <w:tcW w:w="1283" w:type="dxa"/>
            <w:vAlign w:val="center"/>
          </w:tcPr>
          <w:p>
            <w:pPr>
              <w:adjustRightInd w:val="0"/>
              <w:snapToGrid w:val="0"/>
              <w:jc w:val="center"/>
              <w:rPr>
                <w:rFonts w:hint="eastAsia" w:ascii="方正仿宋_GBK" w:hAnsi="方正仿宋_GBK" w:eastAsia="方正仿宋_GBK" w:cs="方正仿宋_GBK"/>
                <w:b w:val="0"/>
                <w:bCs w:val="0"/>
                <w:kern w:val="0"/>
                <w:szCs w:val="21"/>
                <w:vertAlign w:val="baseline"/>
                <w:lang w:val="en-US" w:eastAsia="zh-CN"/>
              </w:rPr>
            </w:pPr>
            <w:r>
              <w:rPr>
                <w:rFonts w:hint="eastAsia" w:ascii="方正仿宋_GBK" w:hAnsi="方正仿宋_GBK" w:eastAsia="方正仿宋_GBK" w:cs="方正仿宋_GBK"/>
                <w:b w:val="0"/>
                <w:bCs w:val="0"/>
                <w:kern w:val="0"/>
                <w:szCs w:val="21"/>
                <w:vertAlign w:val="baseline"/>
                <w:lang w:val="en-US" w:eastAsia="zh-CN"/>
              </w:rPr>
              <w:t>每米报价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五、商务要求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（一）所投产品的销售业绩良好。提供所投产品销售业绩的相关证明材料，如销售合同或医院用户名单、联系人及联系电话。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（二）付款方式：转账付款；合同签订后，采购人在材料到货、经双方验收合格后，并收到成交供应商符合合同内容的合法有效的发票后支付材料款。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六、服务要求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（一）供应商在重庆应有仓储库房，具有较好的物流配送能力（一般在接到医院送货通知后当日或次日能送货到指定地点）。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（二）供应商需具有完善的销售供应和售后服务保障体系。对于出现不符合质量标准的产品包退包换；须于接到采购人售后服务通知的1个工作日内，派专业人员上门处理相关服务需求</w:t>
      </w:r>
      <w:r>
        <w:rPr>
          <w:rFonts w:hint="eastAsia" w:ascii="方正仿宋_GBK" w:hAnsi="方正仿宋_GBK" w:eastAsia="方正仿宋_GBK" w:cs="方正仿宋_GBK"/>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日）起三个工作日。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16</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w:t>
      </w:r>
      <w:r>
        <w:rPr>
          <w:rFonts w:hint="eastAsia" w:ascii="方正仿宋_GBK" w:hAnsi="方正仿宋_GBK" w:eastAsia="方正仿宋_GBK" w:cs="方正仿宋_GBK"/>
          <w:color w:val="000000"/>
          <w:sz w:val="24"/>
          <w:szCs w:val="24"/>
          <w:lang w:eastAsia="zh-CN"/>
        </w:rPr>
        <w:t>。</w:t>
      </w:r>
      <w:bookmarkStart w:id="61" w:name="_GoBack"/>
      <w:bookmarkEnd w:id="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18" w:name="_Toc31810"/>
      <w:bookmarkStart w:id="19" w:name="_Toc517368027"/>
      <w:bookmarkStart w:id="20" w:name="_Toc22978"/>
      <w:bookmarkStart w:id="21" w:name="_Toc21862"/>
      <w:bookmarkStart w:id="22" w:name="_Toc527828387"/>
      <w:bookmarkStart w:id="23" w:name="_Toc31639"/>
      <w:bookmarkStart w:id="24" w:name="_Toc13490"/>
      <w:bookmarkStart w:id="25" w:name="_Toc8132"/>
      <w:bookmarkStart w:id="26" w:name="_Toc6933"/>
      <w:bookmarkStart w:id="27" w:name="_Toc517367960"/>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提出的要求和条件做出实质性响应，编制技术、商务条款差异表，同时编制完整的页码、目录。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）响应文件一式两份，其中正、副本各一份（注：封面应注明项目名称、供应商名称、联系人及电话，需密封）；报价一份（注：</w:t>
      </w:r>
      <w:r>
        <w:rPr>
          <w:rFonts w:hint="eastAsia" w:ascii="方正仿宋_GBK" w:hAnsi="方正仿宋_GBK" w:eastAsia="方正仿宋_GBK" w:cs="方正仿宋_GBK"/>
          <w:color w:val="000000"/>
          <w:sz w:val="24"/>
          <w:szCs w:val="24"/>
          <w:lang w:val="en-US" w:eastAsia="zh-CN"/>
        </w:rPr>
        <w:t>含纸质版和电子版，</w:t>
      </w:r>
      <w:r>
        <w:rPr>
          <w:rFonts w:hint="eastAsia" w:ascii="方正仿宋_GBK" w:hAnsi="方正仿宋_GBK" w:eastAsia="方正仿宋_GBK" w:cs="方正仿宋_GBK"/>
          <w:color w:val="000000"/>
          <w:sz w:val="24"/>
          <w:szCs w:val="24"/>
          <w:lang w:eastAsia="zh-CN"/>
        </w:rPr>
        <w:t>需</w:t>
      </w:r>
      <w:r>
        <w:rPr>
          <w:rFonts w:hint="eastAsia" w:ascii="方正仿宋_GBK" w:hAnsi="方正仿宋_GBK" w:eastAsia="方正仿宋_GBK" w:cs="方正仿宋_GBK"/>
          <w:color w:val="000000"/>
          <w:sz w:val="24"/>
          <w:szCs w:val="24"/>
          <w:lang w:val="en-US" w:eastAsia="zh-CN"/>
        </w:rPr>
        <w:t>单独</w:t>
      </w:r>
      <w:r>
        <w:rPr>
          <w:rFonts w:hint="eastAsia" w:ascii="方正仿宋_GBK" w:hAnsi="方正仿宋_GBK" w:eastAsia="方正仿宋_GBK" w:cs="方正仿宋_GBK"/>
          <w:color w:val="000000"/>
          <w:sz w:val="24"/>
          <w:szCs w:val="24"/>
          <w:lang w:eastAsia="zh-CN"/>
        </w:rPr>
        <w:t>密封。</w:t>
      </w:r>
      <w:r>
        <w:rPr>
          <w:rFonts w:hint="eastAsia" w:ascii="方正仿宋_GBK" w:hAnsi="方正仿宋_GBK" w:eastAsia="方正仿宋_GBK" w:cs="方正仿宋_GBK"/>
          <w:color w:val="000000"/>
          <w:sz w:val="24"/>
          <w:szCs w:val="24"/>
          <w:lang w:val="en-US" w:eastAsia="zh-CN"/>
        </w:rPr>
        <w:t>电子版需使用U盘</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九、</w:t>
      </w:r>
      <w:bookmarkStart w:id="28" w:name="_Toc24060"/>
      <w:bookmarkStart w:id="29" w:name="_Toc517367961"/>
      <w:bookmarkStart w:id="30" w:name="_Toc24167"/>
      <w:bookmarkStart w:id="31" w:name="_Toc2188"/>
      <w:bookmarkStart w:id="32" w:name="_Toc527828388"/>
      <w:bookmarkStart w:id="33" w:name="_Toc517368028"/>
      <w:bookmarkStart w:id="34" w:name="_Toc1495"/>
      <w:bookmarkStart w:id="35" w:name="_Toc15317"/>
      <w:bookmarkStart w:id="36" w:name="_Toc20734"/>
      <w:r>
        <w:rPr>
          <w:rFonts w:hint="eastAsia" w:ascii="方正仿宋_GBK" w:hAnsi="方正仿宋_GBK" w:eastAsia="方正仿宋_GBK" w:cs="方正仿宋_GBK"/>
          <w:color w:val="000000"/>
          <w:sz w:val="24"/>
          <w:szCs w:val="24"/>
        </w:rPr>
        <w:t>其它有关规定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37" w:name="_Toc16527"/>
      <w:r>
        <w:rPr>
          <w:rFonts w:hint="eastAsia" w:ascii="方正仿宋_GBK" w:hAnsi="方正仿宋_GBK" w:eastAsia="方正仿宋_GBK" w:cs="方正仿宋_GBK"/>
          <w:color w:val="000000"/>
          <w:sz w:val="24"/>
          <w:szCs w:val="24"/>
          <w:lang w:val="en-US" w:eastAsia="zh-CN"/>
        </w:rPr>
        <w:t>十</w:t>
      </w:r>
      <w:r>
        <w:rPr>
          <w:rFonts w:hint="eastAsia" w:ascii="方正仿宋_GBK" w:hAnsi="方正仿宋_GBK" w:eastAsia="方正仿宋_GBK" w:cs="方正仿宋_GBK"/>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单独密封</w:t>
      </w:r>
      <w:r>
        <w:rPr>
          <w:rFonts w:hint="eastAsia" w:ascii="方正仿宋_GBK" w:hAnsi="方正仿宋_GBK" w:eastAsia="方正仿宋_GBK" w:cs="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二</w:t>
      </w:r>
      <w:r>
        <w:rPr>
          <w:rFonts w:hint="eastAsia" w:ascii="方正仿宋_GBK" w:hAnsi="方正仿宋_GBK" w:eastAsia="方正仿宋_GBK" w:cs="方正仿宋_GBK"/>
          <w:b/>
          <w:sz w:val="24"/>
          <w:szCs w:val="24"/>
        </w:rPr>
        <w:t>、资格条件及其他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三</w:t>
      </w:r>
      <w:r>
        <w:rPr>
          <w:rFonts w:hint="eastAsia" w:ascii="方正仿宋_GBK" w:hAnsi="方正仿宋_GBK" w:eastAsia="方正仿宋_GBK" w:cs="方正仿宋_GBK"/>
          <w:b/>
          <w:sz w:val="24"/>
          <w:szCs w:val="24"/>
        </w:rPr>
        <w:t>、其他资料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产品质量及售后服务保证书、产品介绍、彩页资料</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自附</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342913419"/>
      <w:bookmarkStart w:id="39" w:name="_Toc14244"/>
      <w:bookmarkStart w:id="40" w:name="_Toc26343"/>
      <w:bookmarkStart w:id="41" w:name="_Toc65660379"/>
      <w:bookmarkStart w:id="42" w:name="_Toc313008356"/>
      <w:bookmarkStart w:id="43" w:name="_Toc106034659"/>
      <w:bookmarkStart w:id="44" w:name="_Toc313888360"/>
      <w:bookmarkStart w:id="45" w:name="_Toc283382454"/>
      <w:bookmarkStart w:id="46" w:name="_Toc12789073"/>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单独密封</w:t>
      </w:r>
      <w:r>
        <w:rPr>
          <w:rFonts w:hint="eastAsia" w:ascii="方正仿宋_GBK" w:hAnsi="方正仿宋_GBK" w:eastAsia="方正仿宋_GBK" w:cs="方正仿宋_GBK"/>
          <w:sz w:val="24"/>
          <w:lang w:eastAsia="zh-CN"/>
        </w:rPr>
        <w:t>）</w:t>
      </w:r>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文件中的一切要求，提供本项目的交货及技术服务，项目初始报价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单价合计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42913421"/>
      <w:bookmarkStart w:id="48" w:name="_Toc313008358"/>
      <w:bookmarkStart w:id="49" w:name="_Toc313888362"/>
      <w:r>
        <w:rPr>
          <w:rFonts w:hint="eastAsia" w:ascii="方正仿宋_GBK" w:hAnsi="方正仿宋_GBK" w:eastAsia="方正仿宋_GBK" w:cs="方正仿宋_GBK"/>
          <w:sz w:val="24"/>
          <w:szCs w:val="24"/>
        </w:rPr>
        <w:t>（二）明细报价表</w:t>
      </w:r>
    </w:p>
    <w:p>
      <w:pPr>
        <w:spacing w:line="400" w:lineRule="exact"/>
        <w:ind w:firstLine="480" w:firstLineChars="200"/>
        <w:rPr>
          <w:rFonts w:hint="eastAsia" w:ascii="方正仿宋_GBK" w:hAnsi="方正仿宋_GBK" w:eastAsia="方正仿宋_GBK" w:cs="方正仿宋_GBK"/>
          <w:sz w:val="24"/>
          <w:szCs w:val="24"/>
        </w:rPr>
      </w:pP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w:t>
      </w:r>
    </w:p>
    <w:tbl>
      <w:tblPr>
        <w:tblStyle w:val="13"/>
        <w:tblW w:w="924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795"/>
        <w:gridCol w:w="1050"/>
        <w:gridCol w:w="8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23" w:type="dxa"/>
            <w:vAlign w:val="center"/>
          </w:tcPr>
          <w:p>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材料</w:t>
            </w:r>
            <w:r>
              <w:rPr>
                <w:rFonts w:hint="eastAsia" w:ascii="方正仿宋_GBK" w:hAnsi="方正仿宋_GBK" w:eastAsia="方正仿宋_GBK" w:cs="方正仿宋_GBK"/>
                <w:sz w:val="24"/>
                <w:szCs w:val="28"/>
              </w:rPr>
              <w:t>名称</w:t>
            </w:r>
          </w:p>
        </w:tc>
        <w:tc>
          <w:tcPr>
            <w:tcW w:w="1965" w:type="dxa"/>
            <w:vAlign w:val="center"/>
          </w:tcPr>
          <w:p>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795" w:type="dxa"/>
            <w:vAlign w:val="center"/>
          </w:tcPr>
          <w:p>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品牌</w:t>
            </w:r>
          </w:p>
        </w:tc>
        <w:tc>
          <w:tcPr>
            <w:tcW w:w="1050" w:type="dxa"/>
            <w:vAlign w:val="center"/>
          </w:tcPr>
          <w:p>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质保期</w:t>
            </w:r>
          </w:p>
        </w:tc>
        <w:tc>
          <w:tcPr>
            <w:tcW w:w="855" w:type="dxa"/>
            <w:vAlign w:val="center"/>
          </w:tcPr>
          <w:p>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1785" w:type="dxa"/>
            <w:vAlign w:val="center"/>
          </w:tcPr>
          <w:p>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单价</w:t>
            </w:r>
          </w:p>
          <w:p>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元</w:t>
            </w:r>
            <w:r>
              <w:rPr>
                <w:rFonts w:hint="eastAsia" w:ascii="方正仿宋_GBK" w:hAnsi="方正仿宋_GBK" w:eastAsia="方正仿宋_GBK" w:cs="方正仿宋_GBK"/>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79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78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79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c>
          <w:tcPr>
            <w:tcW w:w="1785" w:type="dxa"/>
            <w:tcBorders>
              <w:bottom w:val="single" w:color="auto" w:sz="4" w:space="0"/>
            </w:tcBorders>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23" w:type="dxa"/>
            <w:vAlign w:val="center"/>
          </w:tcPr>
          <w:p>
            <w:pPr>
              <w:jc w:val="center"/>
              <w:rPr>
                <w:rFonts w:hint="eastAsia" w:ascii="方正仿宋_GBK" w:hAnsi="方正仿宋_GBK" w:eastAsia="方正仿宋_GBK" w:cs="方正仿宋_GBK"/>
                <w:sz w:val="24"/>
                <w:szCs w:val="28"/>
              </w:rPr>
            </w:pPr>
          </w:p>
        </w:tc>
        <w:tc>
          <w:tcPr>
            <w:tcW w:w="2175" w:type="dxa"/>
            <w:vAlign w:val="center"/>
          </w:tcPr>
          <w:p>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pPr>
              <w:jc w:val="center"/>
              <w:rPr>
                <w:rFonts w:hint="eastAsia" w:ascii="方正仿宋_GBK" w:hAnsi="方正仿宋_GBK" w:eastAsia="方正仿宋_GBK" w:cs="方正仿宋_GBK"/>
                <w:sz w:val="24"/>
                <w:szCs w:val="28"/>
              </w:rPr>
            </w:pPr>
          </w:p>
        </w:tc>
        <w:tc>
          <w:tcPr>
            <w:tcW w:w="795" w:type="dxa"/>
            <w:vAlign w:val="center"/>
          </w:tcPr>
          <w:p>
            <w:pPr>
              <w:jc w:val="center"/>
              <w:rPr>
                <w:rFonts w:hint="eastAsia" w:ascii="方正仿宋_GBK" w:hAnsi="方正仿宋_GBK" w:eastAsia="方正仿宋_GBK" w:cs="方正仿宋_GBK"/>
                <w:sz w:val="24"/>
                <w:szCs w:val="28"/>
              </w:rPr>
            </w:pPr>
          </w:p>
        </w:tc>
        <w:tc>
          <w:tcPr>
            <w:tcW w:w="1050" w:type="dxa"/>
            <w:vAlign w:val="center"/>
          </w:tcPr>
          <w:p>
            <w:pPr>
              <w:jc w:val="center"/>
              <w:rPr>
                <w:rFonts w:hint="eastAsia" w:ascii="方正仿宋_GBK" w:hAnsi="方正仿宋_GBK" w:eastAsia="方正仿宋_GBK" w:cs="方正仿宋_GBK"/>
                <w:sz w:val="24"/>
                <w:szCs w:val="28"/>
              </w:rPr>
            </w:pP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608" w:type="dxa"/>
            <w:gridSpan w:val="5"/>
            <w:vAlign w:val="center"/>
          </w:tcPr>
          <w:p>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855" w:type="dxa"/>
            <w:vAlign w:val="center"/>
          </w:tcPr>
          <w:p>
            <w:pPr>
              <w:jc w:val="center"/>
              <w:rPr>
                <w:rFonts w:hint="eastAsia" w:ascii="方正仿宋_GBK" w:hAnsi="方正仿宋_GBK" w:eastAsia="方正仿宋_GBK" w:cs="方正仿宋_GBK"/>
                <w:sz w:val="24"/>
                <w:szCs w:val="28"/>
              </w:rPr>
            </w:pPr>
          </w:p>
        </w:tc>
        <w:tc>
          <w:tcPr>
            <w:tcW w:w="1785" w:type="dxa"/>
            <w:vAlign w:val="center"/>
          </w:tcPr>
          <w:p>
            <w:pPr>
              <w:jc w:val="center"/>
              <w:rPr>
                <w:rFonts w:hint="eastAsia" w:ascii="方正仿宋_GBK" w:hAnsi="方正仿宋_GBK" w:eastAsia="方正仿宋_GBK" w:cs="方正仿宋_GBK"/>
                <w:sz w:val="24"/>
                <w:szCs w:val="28"/>
              </w:rPr>
            </w:pPr>
          </w:p>
        </w:tc>
      </w:tr>
    </w:tbl>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pPr>
        <w:pStyle w:val="11"/>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50" w:name="_Toc106034662"/>
      <w:bookmarkStart w:id="51" w:name="_Toc20162"/>
      <w:bookmarkStart w:id="52" w:name="_Toc2082"/>
      <w:bookmarkStart w:id="53" w:name="_Toc65660382"/>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0"/>
      <w:bookmarkEnd w:id="51"/>
      <w:bookmarkEnd w:id="52"/>
      <w:bookmarkEnd w:id="53"/>
      <w:bookmarkStart w:id="54" w:name="_Toc342913422"/>
      <w:bookmarkStart w:id="55" w:name="_Toc313888363"/>
      <w:bookmarkStart w:id="56" w:name="_Toc313008359"/>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pPr>
        <w:tabs>
          <w:tab w:val="left" w:pos="6300"/>
        </w:tabs>
        <w:snapToGrid w:val="0"/>
        <w:spacing w:line="500" w:lineRule="exact"/>
        <w:ind w:firstLine="57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pPr>
        <w:tabs>
          <w:tab w:val="left" w:pos="6300"/>
        </w:tabs>
        <w:snapToGrid w:val="0"/>
        <w:spacing w:line="500" w:lineRule="exact"/>
        <w:ind w:firstLine="570"/>
        <w:rPr>
          <w:rFonts w:hint="eastAsia" w:ascii="方正仿宋_GBK" w:hAnsi="方正仿宋_GBK" w:eastAsia="方正仿宋_GBK" w:cs="方正仿宋_GBK"/>
          <w:sz w:val="24"/>
          <w:szCs w:val="28"/>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2.若为联合体参与的，法定代表人授权委托书由联合体主办方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rPr>
        <w:t>出具。</w:t>
      </w:r>
    </w:p>
    <w:p>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rFonts w:hint="eastAsia" w:ascii="方正仿宋_GBK" w:hAnsi="方正仿宋_GBK" w:eastAsia="方正仿宋_GBK" w:cs="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pPr>
        <w:widowControl/>
        <w:numPr>
          <w:ilvl w:val="0"/>
          <w:numId w:val="2"/>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pPr>
        <w:widowControl/>
        <w:spacing w:line="400" w:lineRule="exact"/>
        <w:ind w:firstLine="480" w:firstLineChars="200"/>
        <w:jc w:val="left"/>
        <w:rPr>
          <w:rFonts w:hint="eastAsia" w:ascii="方正仿宋_GBK" w:hAnsi="方正仿宋_GBK" w:eastAsia="方正仿宋_GBK" w:cs="方正仿宋_GBK"/>
          <w:sz w:val="24"/>
          <w:szCs w:val="24"/>
        </w:rPr>
      </w:pPr>
      <w:bookmarkStart w:id="57" w:name="_Toc65660383"/>
      <w:bookmarkStart w:id="58" w:name="_Toc106034663"/>
      <w:bookmarkStart w:id="59" w:name="_Toc2080"/>
      <w:bookmarkStart w:id="60" w:name="_Toc17010"/>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w:t>
      </w:r>
      <w:bookmarkEnd w:id="54"/>
      <w:bookmarkEnd w:id="55"/>
      <w:bookmarkEnd w:id="56"/>
      <w:r>
        <w:rPr>
          <w:rFonts w:hint="eastAsia" w:ascii="方正仿宋_GBK" w:hAnsi="方正仿宋_GBK" w:eastAsia="方正仿宋_GBK" w:cs="方正仿宋_GBK"/>
          <w:sz w:val="24"/>
        </w:rPr>
        <w:t>其他资料</w:t>
      </w:r>
      <w:bookmarkEnd w:id="57"/>
      <w:bookmarkEnd w:id="58"/>
      <w:bookmarkEnd w:id="59"/>
      <w:bookmarkEnd w:id="60"/>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ascii="方正仿宋_GBK" w:hAnsi="方正仿宋_GBK" w:eastAsia="方正仿宋_GBK" w:cs="方正仿宋_GBK"/>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pPr>
        <w:pStyle w:val="6"/>
        <w:rPr>
          <w:rFonts w:hint="eastAsia" w:ascii="方正仿宋_GBK" w:hAnsi="方正仿宋_GBK" w:eastAsia="方正仿宋_GBK" w:cs="方正仿宋_GBK"/>
        </w:rPr>
      </w:pPr>
      <w:r>
        <w:rPr>
          <w:rFonts w:hint="eastAsia" w:ascii="方正仿宋_GBK" w:hAnsi="方正仿宋_GBK" w:eastAsia="方正仿宋_GBK" w:cs="方正仿宋_GBK"/>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pStyle w:val="11"/>
        <w:rPr>
          <w:rFonts w:hint="eastAsia" w:ascii="方正仿宋_GBK" w:hAnsi="方正仿宋_GBK" w:eastAsia="方正仿宋_GBK" w:cs="方正仿宋_GBK"/>
          <w:lang w:val="en-US" w:eastAsia="zh-CN"/>
        </w:rPr>
      </w:pP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（二）产品质量及售后服务保证书、产品介绍、彩页资料</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自附</w:t>
      </w:r>
      <w:r>
        <w:rPr>
          <w:rFonts w:hint="eastAsia" w:ascii="方正仿宋_GBK" w:hAnsi="方正仿宋_GBK" w:eastAsia="方正仿宋_GBK" w:cs="方正仿宋_GBK"/>
          <w:sz w:val="24"/>
          <w:szCs w:val="24"/>
        </w:rPr>
        <w:t>）</w:t>
      </w: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lang w:eastAsia="zh-CN"/>
        </w:rPr>
      </w:pPr>
    </w:p>
    <w:p>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其他与项目有关的资料（自附）</w:t>
      </w: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pPr>
        <w:pStyle w:val="5"/>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embedRegular r:id="rId1" w:fontKey="{EB3A1B45-D137-45E1-B487-C7E617F785A8}"/>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阿里巴巴普惠体">
    <w:altName w:val="宋体"/>
    <w:panose1 w:val="00020600040101010101"/>
    <w:charset w:val="86"/>
    <w:family w:val="auto"/>
    <w:pitch w:val="default"/>
    <w:sig w:usb0="00000000" w:usb1="00000000" w:usb2="0000001E" w:usb3="00000000" w:csb0="0004009F"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79379"/>
    <w:multiLevelType w:val="singleLevel"/>
    <w:tmpl w:val="EF579379"/>
    <w:lvl w:ilvl="0" w:tentative="0">
      <w:start w:val="4"/>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5084823"/>
    <w:rsid w:val="055E66C3"/>
    <w:rsid w:val="08041D76"/>
    <w:rsid w:val="09655DC8"/>
    <w:rsid w:val="0A8C3C5A"/>
    <w:rsid w:val="0B145FD1"/>
    <w:rsid w:val="0B2D6208"/>
    <w:rsid w:val="0B4E3BB1"/>
    <w:rsid w:val="0D0E6604"/>
    <w:rsid w:val="0D33709C"/>
    <w:rsid w:val="0DBD6915"/>
    <w:rsid w:val="0DC316BB"/>
    <w:rsid w:val="0E653757"/>
    <w:rsid w:val="0ED07A7C"/>
    <w:rsid w:val="0EF324E5"/>
    <w:rsid w:val="0F6A299F"/>
    <w:rsid w:val="0FC01DDD"/>
    <w:rsid w:val="10DC01C8"/>
    <w:rsid w:val="116503A8"/>
    <w:rsid w:val="133F76F0"/>
    <w:rsid w:val="13704662"/>
    <w:rsid w:val="13814630"/>
    <w:rsid w:val="13BC68CB"/>
    <w:rsid w:val="13DF3FC3"/>
    <w:rsid w:val="14A409DB"/>
    <w:rsid w:val="15476CD4"/>
    <w:rsid w:val="15625621"/>
    <w:rsid w:val="15F441A8"/>
    <w:rsid w:val="16A60816"/>
    <w:rsid w:val="17F26FAE"/>
    <w:rsid w:val="18687FAE"/>
    <w:rsid w:val="193261E3"/>
    <w:rsid w:val="1A8D54AA"/>
    <w:rsid w:val="1AC856F5"/>
    <w:rsid w:val="1BD877D9"/>
    <w:rsid w:val="1D54216D"/>
    <w:rsid w:val="1E3356E8"/>
    <w:rsid w:val="1EF56501"/>
    <w:rsid w:val="1FD86743"/>
    <w:rsid w:val="201D7DBD"/>
    <w:rsid w:val="21546A66"/>
    <w:rsid w:val="21693711"/>
    <w:rsid w:val="22257114"/>
    <w:rsid w:val="226E4C36"/>
    <w:rsid w:val="23F95523"/>
    <w:rsid w:val="2437495C"/>
    <w:rsid w:val="25553977"/>
    <w:rsid w:val="26030B51"/>
    <w:rsid w:val="260852E0"/>
    <w:rsid w:val="28CA642A"/>
    <w:rsid w:val="29CE6BF9"/>
    <w:rsid w:val="2A1F4D6D"/>
    <w:rsid w:val="2AC57FFB"/>
    <w:rsid w:val="2AED7E1E"/>
    <w:rsid w:val="2C041E33"/>
    <w:rsid w:val="2C516D69"/>
    <w:rsid w:val="2C9F1834"/>
    <w:rsid w:val="2D7524E6"/>
    <w:rsid w:val="2E45744F"/>
    <w:rsid w:val="2E8928E3"/>
    <w:rsid w:val="2FF366DC"/>
    <w:rsid w:val="3010033A"/>
    <w:rsid w:val="305C705B"/>
    <w:rsid w:val="30BD408D"/>
    <w:rsid w:val="31C61758"/>
    <w:rsid w:val="327114A6"/>
    <w:rsid w:val="34DF325D"/>
    <w:rsid w:val="356E302D"/>
    <w:rsid w:val="36825B67"/>
    <w:rsid w:val="37B277E0"/>
    <w:rsid w:val="38143FC6"/>
    <w:rsid w:val="39500212"/>
    <w:rsid w:val="39842583"/>
    <w:rsid w:val="3A07396B"/>
    <w:rsid w:val="3A757783"/>
    <w:rsid w:val="3B82689F"/>
    <w:rsid w:val="3D0B21A9"/>
    <w:rsid w:val="3E752DC9"/>
    <w:rsid w:val="3F7A243C"/>
    <w:rsid w:val="3FFD7216"/>
    <w:rsid w:val="40EC1E4D"/>
    <w:rsid w:val="41A53F56"/>
    <w:rsid w:val="43D63AAE"/>
    <w:rsid w:val="443474E0"/>
    <w:rsid w:val="44A8542F"/>
    <w:rsid w:val="4684760A"/>
    <w:rsid w:val="472E3198"/>
    <w:rsid w:val="494254CB"/>
    <w:rsid w:val="49664A06"/>
    <w:rsid w:val="4A0F3BD6"/>
    <w:rsid w:val="4B046ED0"/>
    <w:rsid w:val="4B431506"/>
    <w:rsid w:val="4B986E6A"/>
    <w:rsid w:val="4B9D04D7"/>
    <w:rsid w:val="4BA43FBA"/>
    <w:rsid w:val="4C582C53"/>
    <w:rsid w:val="4C7A4B67"/>
    <w:rsid w:val="4CD82061"/>
    <w:rsid w:val="4D433F84"/>
    <w:rsid w:val="509D5C5F"/>
    <w:rsid w:val="50AA111F"/>
    <w:rsid w:val="50FF2FF1"/>
    <w:rsid w:val="51E01C21"/>
    <w:rsid w:val="529C00C8"/>
    <w:rsid w:val="52DD1E2A"/>
    <w:rsid w:val="52F56DBE"/>
    <w:rsid w:val="54232271"/>
    <w:rsid w:val="54A75B2E"/>
    <w:rsid w:val="55522D0C"/>
    <w:rsid w:val="56210721"/>
    <w:rsid w:val="56E919B9"/>
    <w:rsid w:val="575F6358"/>
    <w:rsid w:val="57CB0088"/>
    <w:rsid w:val="583B0320"/>
    <w:rsid w:val="584644AB"/>
    <w:rsid w:val="596468E9"/>
    <w:rsid w:val="59ED6194"/>
    <w:rsid w:val="5B395A82"/>
    <w:rsid w:val="5BEC7717"/>
    <w:rsid w:val="5D24510E"/>
    <w:rsid w:val="5EC809F4"/>
    <w:rsid w:val="5F1818BF"/>
    <w:rsid w:val="5F6A3B63"/>
    <w:rsid w:val="5FA86675"/>
    <w:rsid w:val="603F4A02"/>
    <w:rsid w:val="62AC472E"/>
    <w:rsid w:val="64434207"/>
    <w:rsid w:val="644A5BFB"/>
    <w:rsid w:val="64A439AF"/>
    <w:rsid w:val="64C85426"/>
    <w:rsid w:val="64CF0321"/>
    <w:rsid w:val="65730991"/>
    <w:rsid w:val="66125CDD"/>
    <w:rsid w:val="669453A6"/>
    <w:rsid w:val="66D04197"/>
    <w:rsid w:val="672804FC"/>
    <w:rsid w:val="67991669"/>
    <w:rsid w:val="6A8D37D7"/>
    <w:rsid w:val="6ACD02AF"/>
    <w:rsid w:val="6BA36B5C"/>
    <w:rsid w:val="6C1F3525"/>
    <w:rsid w:val="6D544307"/>
    <w:rsid w:val="6EFD7139"/>
    <w:rsid w:val="707F1202"/>
    <w:rsid w:val="708B4D5C"/>
    <w:rsid w:val="723A6707"/>
    <w:rsid w:val="72C377F4"/>
    <w:rsid w:val="73C86278"/>
    <w:rsid w:val="73EA2176"/>
    <w:rsid w:val="73F73350"/>
    <w:rsid w:val="759977E2"/>
    <w:rsid w:val="766250BC"/>
    <w:rsid w:val="76E06C94"/>
    <w:rsid w:val="770B4DD1"/>
    <w:rsid w:val="770F5F97"/>
    <w:rsid w:val="78FF7A27"/>
    <w:rsid w:val="7A1E49FA"/>
    <w:rsid w:val="7AA15452"/>
    <w:rsid w:val="7B5D7B47"/>
    <w:rsid w:val="7B8D1379"/>
    <w:rsid w:val="7CA547CE"/>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18</Pages>
  <Words>5392</Words>
  <Characters>6058</Characters>
  <Lines>12</Lines>
  <Paragraphs>3</Paragraphs>
  <ScaleCrop>false</ScaleCrop>
  <LinksUpToDate>false</LinksUpToDate>
  <CharactersWithSpaces>7082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2024-08-12T00:26:00Z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ABC77409A9F242EDA4B0FDF8039C733B_13</vt:lpwstr>
  </property>
</Properties>
</file>