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仿宋_GBK" w:hAnsi="方正仿宋_GBK" w:eastAsia="方正仿宋_GBK" w:cs="方正仿宋_GBK"/>
          <w:color w:val="000000"/>
          <w:sz w:val="24"/>
          <w:szCs w:val="24"/>
        </w:rPr>
      </w:pPr>
      <w:bookmarkStart w:id="0" w:name="_Toc19155"/>
      <w:r>
        <w:rPr>
          <w:rFonts w:hint="eastAsia" w:ascii="方正仿宋_GBK" w:hAnsi="方正仿宋_GBK" w:eastAsia="方正仿宋_GBK" w:cs="方正仿宋_GBK"/>
          <w:b/>
          <w:bCs/>
          <w:color w:val="000000"/>
          <w:sz w:val="28"/>
          <w:szCs w:val="28"/>
          <w:lang w:val="en-US" w:eastAsia="zh-CN"/>
        </w:rPr>
        <w:t>检验科分子组常用试剂及耗材常规采购需求文件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重庆市第四人民医院曾两次</w:t>
      </w:r>
      <w:r>
        <w:rPr>
          <w:rFonts w:hint="eastAsia" w:ascii="方正仿宋_GBK" w:hAnsi="方正仿宋_GBK" w:eastAsia="方正仿宋_GBK" w:cs="方正仿宋_GBK"/>
          <w:color w:val="000000"/>
          <w:sz w:val="24"/>
          <w:szCs w:val="24"/>
        </w:rPr>
        <w:t>对</w:t>
      </w:r>
      <w:r>
        <w:rPr>
          <w:rFonts w:hint="eastAsia" w:ascii="方正仿宋_GBK" w:hAnsi="方正仿宋_GBK" w:eastAsia="方正仿宋_GBK" w:cs="方正仿宋_GBK"/>
          <w:color w:val="000000"/>
          <w:sz w:val="24"/>
          <w:szCs w:val="24"/>
          <w:lang w:val="en-US" w:eastAsia="zh-CN"/>
        </w:rPr>
        <w:t>下列</w:t>
      </w:r>
      <w:r>
        <w:rPr>
          <w:rFonts w:hint="eastAsia" w:ascii="方正仿宋_GBK" w:hAnsi="方正仿宋_GBK" w:eastAsia="方正仿宋_GBK" w:cs="方正仿宋_GBK"/>
          <w:color w:val="000000"/>
          <w:sz w:val="24"/>
          <w:szCs w:val="24"/>
        </w:rPr>
        <w:t>产品</w:t>
      </w:r>
      <w:r>
        <w:rPr>
          <w:rFonts w:hint="eastAsia" w:ascii="方正仿宋_GBK" w:hAnsi="方正仿宋_GBK" w:eastAsia="方正仿宋_GBK" w:cs="方正仿宋_GBK"/>
          <w:color w:val="000000"/>
          <w:sz w:val="24"/>
          <w:szCs w:val="24"/>
          <w:lang w:val="en-US" w:eastAsia="zh-CN"/>
        </w:rPr>
        <w:t>发布采购公告，均由于递交响应材料的供应商不足三家，采购终止。现发布第三次采购公告，</w:t>
      </w:r>
      <w:r>
        <w:rPr>
          <w:rFonts w:hint="eastAsia" w:ascii="方正仿宋_GBK" w:hAnsi="方正仿宋_GBK" w:eastAsia="方正仿宋_GBK" w:cs="方正仿宋_GBK"/>
          <w:color w:val="000000"/>
          <w:sz w:val="24"/>
          <w:szCs w:val="24"/>
        </w:rPr>
        <w:t>欢迎具有相关资质且有良好信誉和配送能力的单位（公司）参</w:t>
      </w:r>
      <w:r>
        <w:rPr>
          <w:rFonts w:hint="eastAsia" w:ascii="方正仿宋_GBK" w:hAnsi="方正仿宋_GBK" w:eastAsia="方正仿宋_GBK" w:cs="方正仿宋_GBK"/>
          <w:color w:val="000000"/>
          <w:sz w:val="24"/>
          <w:szCs w:val="24"/>
          <w:lang w:val="en-US" w:eastAsia="zh-CN"/>
        </w:rPr>
        <w:t>与竞争</w:t>
      </w:r>
      <w:r>
        <w:rPr>
          <w:rFonts w:hint="eastAsia" w:ascii="方正仿宋_GBK" w:hAnsi="方正仿宋_GBK" w:eastAsia="方正仿宋_GBK" w:cs="方正仿宋_GBK"/>
          <w:color w:val="000000"/>
          <w:sz w:val="24"/>
          <w:szCs w:val="24"/>
        </w:rPr>
        <w:t>。</w:t>
      </w:r>
    </w:p>
    <w:bookmarkEnd w:id="0"/>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16790"/>
      <w:bookmarkStart w:id="2" w:name="_Toc5295"/>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3"/>
        <w:tblW w:w="91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2640"/>
        <w:gridCol w:w="3210"/>
        <w:gridCol w:w="990"/>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6" w:hRule="atLeast"/>
          <w:jc w:val="center"/>
        </w:trPr>
        <w:tc>
          <w:tcPr>
            <w:tcW w:w="551"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包号</w:t>
            </w:r>
          </w:p>
        </w:tc>
        <w:tc>
          <w:tcPr>
            <w:tcW w:w="2640"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rPr>
            </w:pPr>
            <w:r>
              <w:rPr>
                <w:rFonts w:hint="eastAsia" w:ascii="方正仿宋_GBK" w:hAnsi="方正仿宋_GBK" w:eastAsia="方正仿宋_GBK" w:cs="方正仿宋_GBK"/>
                <w:color w:val="000000"/>
                <w:sz w:val="24"/>
                <w:szCs w:val="24"/>
                <w:highlight w:val="none"/>
                <w:lang w:val="en-US" w:eastAsia="zh-CN"/>
              </w:rPr>
              <w:t>试剂/耗材名称</w:t>
            </w:r>
          </w:p>
        </w:tc>
        <w:tc>
          <w:tcPr>
            <w:tcW w:w="3210"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说明</w:t>
            </w:r>
          </w:p>
        </w:tc>
        <w:tc>
          <w:tcPr>
            <w:tcW w:w="990" w:type="dxa"/>
            <w:tcBorders>
              <w:top w:val="single" w:color="auto" w:sz="4" w:space="0"/>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1759"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551"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bookmarkStart w:id="3" w:name="_Toc7024"/>
            <w:bookmarkStart w:id="4" w:name="_Toc373860293"/>
            <w:r>
              <w:rPr>
                <w:rFonts w:hint="eastAsia" w:ascii="方正仿宋_GBK" w:hAnsi="方正仿宋_GBK" w:eastAsia="方正仿宋_GBK" w:cs="方正仿宋_GBK"/>
                <w:color w:val="000000"/>
                <w:sz w:val="24"/>
                <w:szCs w:val="24"/>
                <w:lang w:val="en-US" w:eastAsia="zh-CN"/>
              </w:rPr>
              <w:t>2</w:t>
            </w:r>
          </w:p>
        </w:tc>
        <w:tc>
          <w:tcPr>
            <w:tcW w:w="2640"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default" w:ascii="方正仿宋_GBK" w:hAnsi="方正仿宋_GBK" w:eastAsia="方正仿宋_GBK" w:cs="方正仿宋_GBK"/>
                <w:color w:val="000000"/>
                <w:sz w:val="24"/>
                <w:szCs w:val="24"/>
                <w:highlight w:val="none"/>
                <w:lang w:val="en-US" w:eastAsia="zh-CN"/>
              </w:rPr>
              <w:t>地中海贫血基因检测试剂盒</w:t>
            </w:r>
          </w:p>
        </w:tc>
        <w:tc>
          <w:tcPr>
            <w:tcW w:w="3210" w:type="dxa"/>
            <w:tcBorders>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PCR-反向点杂交法</w:t>
            </w:r>
          </w:p>
        </w:tc>
        <w:tc>
          <w:tcPr>
            <w:tcW w:w="990" w:type="dxa"/>
            <w:vMerge w:val="restart"/>
            <w:tcBorders>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1759" w:type="dxa"/>
            <w:vMerge w:val="restart"/>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1、原则上进行线上采购。</w:t>
            </w:r>
          </w:p>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2、集采耗材除外。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72" w:hRule="atLeast"/>
          <w:jc w:val="center"/>
        </w:trPr>
        <w:tc>
          <w:tcPr>
            <w:tcW w:w="551"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w:t>
            </w:r>
          </w:p>
        </w:tc>
        <w:tc>
          <w:tcPr>
            <w:tcW w:w="2640"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default" w:ascii="方正仿宋_GBK" w:hAnsi="方正仿宋_GBK" w:eastAsia="方正仿宋_GBK" w:cs="方正仿宋_GBK"/>
                <w:color w:val="000000"/>
                <w:sz w:val="24"/>
                <w:szCs w:val="24"/>
                <w:highlight w:val="none"/>
                <w:lang w:val="en-US" w:eastAsia="zh-CN"/>
              </w:rPr>
              <w:t>PCR前处理耗材</w:t>
            </w:r>
          </w:p>
        </w:tc>
        <w:tc>
          <w:tcPr>
            <w:tcW w:w="3210" w:type="dxa"/>
            <w:tcBorders>
              <w:left w:val="single" w:color="auto" w:sz="4" w:space="0"/>
              <w:right w:val="single" w:color="auto" w:sz="4" w:space="0"/>
            </w:tcBorders>
            <w:vAlign w:val="center"/>
          </w:tcPr>
          <w:p>
            <w:pPr>
              <w:keepNext/>
              <w:keepLines/>
              <w:spacing w:line="240" w:lineRule="auto"/>
              <w:jc w:val="left"/>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含</w:t>
            </w:r>
            <w:r>
              <w:rPr>
                <w:rFonts w:hint="default" w:ascii="方正仿宋_GBK" w:hAnsi="方正仿宋_GBK" w:eastAsia="方正仿宋_GBK" w:cs="方正仿宋_GBK"/>
                <w:color w:val="000000"/>
                <w:sz w:val="24"/>
                <w:szCs w:val="24"/>
                <w:lang w:val="en-US" w:eastAsia="zh-CN"/>
              </w:rPr>
              <w:t>①</w:t>
            </w:r>
            <w:r>
              <w:rPr>
                <w:rFonts w:hint="eastAsia" w:ascii="方正仿宋_GBK" w:hAnsi="方正仿宋_GBK" w:eastAsia="方正仿宋_GBK" w:cs="方正仿宋_GBK"/>
                <w:color w:val="000000"/>
                <w:sz w:val="24"/>
                <w:szCs w:val="24"/>
                <w:lang w:val="en-US" w:eastAsia="zh-CN"/>
              </w:rPr>
              <w:t>QSP压盖微量离心管；</w:t>
            </w:r>
            <w:r>
              <w:rPr>
                <w:rFonts w:hint="default" w:ascii="方正仿宋_GBK" w:hAnsi="方正仿宋_GBK" w:eastAsia="方正仿宋_GBK" w:cs="方正仿宋_GBK"/>
                <w:color w:val="000000"/>
                <w:sz w:val="24"/>
                <w:szCs w:val="24"/>
                <w:lang w:val="en-US" w:eastAsia="zh-CN"/>
              </w:rPr>
              <w:t>②</w:t>
            </w:r>
            <w:r>
              <w:rPr>
                <w:rFonts w:hint="eastAsia" w:ascii="方正仿宋_GBK" w:hAnsi="方正仿宋_GBK" w:eastAsia="方正仿宋_GBK" w:cs="方正仿宋_GBK"/>
                <w:color w:val="000000"/>
                <w:sz w:val="24"/>
                <w:szCs w:val="24"/>
                <w:lang w:val="en-US" w:eastAsia="zh-CN"/>
              </w:rPr>
              <w:t>一次性离心管；</w:t>
            </w:r>
            <w:r>
              <w:rPr>
                <w:rFonts w:hint="default" w:ascii="方正仿宋_GBK" w:hAnsi="方正仿宋_GBK" w:eastAsia="方正仿宋_GBK" w:cs="方正仿宋_GBK"/>
                <w:color w:val="000000"/>
                <w:sz w:val="24"/>
                <w:szCs w:val="24"/>
                <w:lang w:val="en-US" w:eastAsia="zh-CN"/>
              </w:rPr>
              <w:t>③</w:t>
            </w:r>
            <w:r>
              <w:rPr>
                <w:rFonts w:hint="eastAsia" w:ascii="方正仿宋_GBK" w:hAnsi="方正仿宋_GBK" w:eastAsia="方正仿宋_GBK" w:cs="方正仿宋_GBK"/>
                <w:color w:val="000000"/>
                <w:sz w:val="24"/>
                <w:szCs w:val="24"/>
                <w:lang w:val="en-US" w:eastAsia="zh-CN"/>
              </w:rPr>
              <w:t>0.2mlPCR8排管盖；④盒装滤芯吸头；⑤盒装导电滤芯吸头；⑥痰样本稀释液</w:t>
            </w:r>
          </w:p>
        </w:tc>
        <w:tc>
          <w:tcPr>
            <w:tcW w:w="990" w:type="dxa"/>
            <w:vMerge w:val="continue"/>
            <w:tcBorders>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p>
        </w:tc>
        <w:tc>
          <w:tcPr>
            <w:tcW w:w="1759"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24964"/>
      <w:bookmarkStart w:id="6" w:name="_Toc30975"/>
      <w:bookmarkStart w:id="7" w:name="_Toc530045187"/>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8" w:name="_Toc21930"/>
      <w:bookmarkStart w:id="9" w:name="_Toc3374"/>
      <w:bookmarkStart w:id="10" w:name="_Toc6178"/>
      <w:bookmarkStart w:id="11" w:name="_Toc26564"/>
      <w:bookmarkStart w:id="12" w:name="_Toc11412"/>
      <w:bookmarkStart w:id="13" w:name="_Toc22548773"/>
      <w:bookmarkStart w:id="14" w:name="_Toc1965"/>
      <w:bookmarkStart w:id="15" w:name="_Toc17509"/>
      <w:bookmarkStart w:id="16" w:name="_Toc9401"/>
      <w:bookmarkStart w:id="17" w:name="_Toc3976"/>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所投标产品若属第二类或第三类医疗器械的，应具有在有效期内的中华人民共和国医疗器械注册证（提供注册证复印件）；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4. 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13</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bookmarkStart w:id="53" w:name="_GoBack"/>
      <w:bookmarkEnd w:id="53"/>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31639"/>
      <w:bookmarkStart w:id="19" w:name="_Toc22978"/>
      <w:bookmarkStart w:id="20" w:name="_Toc13490"/>
      <w:bookmarkStart w:id="21" w:name="_Toc31810"/>
      <w:bookmarkStart w:id="22" w:name="_Toc517367960"/>
      <w:bookmarkStart w:id="23" w:name="_Toc6933"/>
      <w:bookmarkStart w:id="24" w:name="_Toc8132"/>
      <w:bookmarkStart w:id="25" w:name="_Toc21862"/>
      <w:bookmarkStart w:id="26" w:name="_Toc517368027"/>
      <w:bookmarkStart w:id="27" w:name="_Toc527828387"/>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20734"/>
      <w:bookmarkStart w:id="30" w:name="_Toc24167"/>
      <w:bookmarkStart w:id="31" w:name="_Toc15317"/>
      <w:bookmarkStart w:id="32" w:name="_Toc517367961"/>
      <w:bookmarkStart w:id="33" w:name="_Toc517368028"/>
      <w:bookmarkStart w:id="34" w:name="_Toc527828388"/>
      <w:bookmarkStart w:id="35" w:name="_Toc1495"/>
      <w:bookmarkStart w:id="36" w:name="_Toc2188"/>
      <w:bookmarkStart w:id="37" w:name="_Toc24060"/>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br w:type="page"/>
      </w:r>
    </w:p>
    <w:p>
      <w:pPr>
        <w:pStyle w:val="5"/>
        <w:ind w:firstLine="562"/>
      </w:pP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13888362"/>
      <w:bookmarkStart w:id="40" w:name="_Toc313008358"/>
      <w:bookmarkStart w:id="41" w:name="_Toc342913421"/>
      <w:bookmarkStart w:id="42" w:name="_Toc65660382"/>
      <w:bookmarkStart w:id="43" w:name="_Toc2082"/>
      <w:bookmarkStart w:id="44" w:name="_Toc20162"/>
      <w:bookmarkStart w:id="45" w:name="_Toc10603466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42913422"/>
      <w:bookmarkStart w:id="47" w:name="_Toc313888363"/>
      <w:bookmarkStart w:id="48" w:name="_Toc313008359"/>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2080"/>
      <w:bookmarkStart w:id="50" w:name="_Toc17010"/>
      <w:bookmarkStart w:id="51" w:name="_Toc106034663"/>
      <w:bookmarkStart w:id="52" w:name="_Toc65660383"/>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1CFE9EED-2251-4636-966E-BDDBCCED357B}"/>
  </w:font>
  <w:font w:name="仿宋">
    <w:panose1 w:val="02010609060101010101"/>
    <w:charset w:val="86"/>
    <w:family w:val="modern"/>
    <w:pitch w:val="default"/>
    <w:sig w:usb0="800002BF" w:usb1="38CF7CFA" w:usb2="00000016" w:usb3="00000000" w:csb0="00040001" w:csb1="00000000"/>
    <w:embedRegular r:id="rId2" w:fontKey="{FF1D5BCB-AFEE-4760-9351-F9A85FBDD54F}"/>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5YTcyY2ZlMjE1YTAzZWI3NWQxNTEzZjhkMjE5NWU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4735636"/>
    <w:rsid w:val="05084823"/>
    <w:rsid w:val="055E66C3"/>
    <w:rsid w:val="07175A35"/>
    <w:rsid w:val="08041D76"/>
    <w:rsid w:val="09655DC8"/>
    <w:rsid w:val="09BE0734"/>
    <w:rsid w:val="0A8C3C5A"/>
    <w:rsid w:val="0B145FD1"/>
    <w:rsid w:val="0B4E3BB1"/>
    <w:rsid w:val="0B7350FC"/>
    <w:rsid w:val="0BE813AB"/>
    <w:rsid w:val="0BE831F8"/>
    <w:rsid w:val="0CA15AAF"/>
    <w:rsid w:val="0DBD6915"/>
    <w:rsid w:val="0E653757"/>
    <w:rsid w:val="0ED07A7C"/>
    <w:rsid w:val="0EF324E5"/>
    <w:rsid w:val="0FC01DDD"/>
    <w:rsid w:val="106340A5"/>
    <w:rsid w:val="10DC01C8"/>
    <w:rsid w:val="116503A8"/>
    <w:rsid w:val="11CB07E1"/>
    <w:rsid w:val="12FB1E07"/>
    <w:rsid w:val="133F76F0"/>
    <w:rsid w:val="134E6759"/>
    <w:rsid w:val="13704662"/>
    <w:rsid w:val="13814630"/>
    <w:rsid w:val="13AE356E"/>
    <w:rsid w:val="13DF3FC3"/>
    <w:rsid w:val="14A409DB"/>
    <w:rsid w:val="15625621"/>
    <w:rsid w:val="15F441A8"/>
    <w:rsid w:val="16A60816"/>
    <w:rsid w:val="17F26FAE"/>
    <w:rsid w:val="18492EA2"/>
    <w:rsid w:val="18687FAE"/>
    <w:rsid w:val="19804882"/>
    <w:rsid w:val="198A3FF9"/>
    <w:rsid w:val="1AC856F5"/>
    <w:rsid w:val="1BD877D9"/>
    <w:rsid w:val="1D54216D"/>
    <w:rsid w:val="1E27255E"/>
    <w:rsid w:val="1E3356E8"/>
    <w:rsid w:val="1E44427C"/>
    <w:rsid w:val="1EDB1A02"/>
    <w:rsid w:val="1F034475"/>
    <w:rsid w:val="1FD86743"/>
    <w:rsid w:val="201D7DBD"/>
    <w:rsid w:val="21546A66"/>
    <w:rsid w:val="21693711"/>
    <w:rsid w:val="216A0C90"/>
    <w:rsid w:val="226E4C36"/>
    <w:rsid w:val="22E77460"/>
    <w:rsid w:val="233C7F0F"/>
    <w:rsid w:val="23F95523"/>
    <w:rsid w:val="240B2D63"/>
    <w:rsid w:val="2437495C"/>
    <w:rsid w:val="259B2A11"/>
    <w:rsid w:val="26030B51"/>
    <w:rsid w:val="260852E0"/>
    <w:rsid w:val="2745716A"/>
    <w:rsid w:val="280E56C1"/>
    <w:rsid w:val="29396A00"/>
    <w:rsid w:val="2964780D"/>
    <w:rsid w:val="29CE6BF9"/>
    <w:rsid w:val="2AC57FFB"/>
    <w:rsid w:val="2AED7E1E"/>
    <w:rsid w:val="2AF9352D"/>
    <w:rsid w:val="2C041E33"/>
    <w:rsid w:val="2C516D69"/>
    <w:rsid w:val="2D7524E6"/>
    <w:rsid w:val="2E8928E3"/>
    <w:rsid w:val="2F5A5EDA"/>
    <w:rsid w:val="2FF620A4"/>
    <w:rsid w:val="305C705B"/>
    <w:rsid w:val="30BD408D"/>
    <w:rsid w:val="327114A6"/>
    <w:rsid w:val="34192013"/>
    <w:rsid w:val="34DF325D"/>
    <w:rsid w:val="3542559A"/>
    <w:rsid w:val="356E302D"/>
    <w:rsid w:val="35980074"/>
    <w:rsid w:val="36170071"/>
    <w:rsid w:val="365F5254"/>
    <w:rsid w:val="36643853"/>
    <w:rsid w:val="36825B67"/>
    <w:rsid w:val="371210D2"/>
    <w:rsid w:val="385A2027"/>
    <w:rsid w:val="38E4332B"/>
    <w:rsid w:val="38E9364C"/>
    <w:rsid w:val="391F477E"/>
    <w:rsid w:val="39842583"/>
    <w:rsid w:val="398B0EE9"/>
    <w:rsid w:val="39935384"/>
    <w:rsid w:val="3A07396B"/>
    <w:rsid w:val="3A086314"/>
    <w:rsid w:val="3A126102"/>
    <w:rsid w:val="3A183D49"/>
    <w:rsid w:val="3A3D3178"/>
    <w:rsid w:val="3A757783"/>
    <w:rsid w:val="3AC802EF"/>
    <w:rsid w:val="3B775651"/>
    <w:rsid w:val="3B82689F"/>
    <w:rsid w:val="3D0B21A9"/>
    <w:rsid w:val="3E752DC9"/>
    <w:rsid w:val="4047556D"/>
    <w:rsid w:val="407A652F"/>
    <w:rsid w:val="41A53F56"/>
    <w:rsid w:val="443474E0"/>
    <w:rsid w:val="44491EAF"/>
    <w:rsid w:val="44A168CC"/>
    <w:rsid w:val="44A17DC5"/>
    <w:rsid w:val="44A8542F"/>
    <w:rsid w:val="451021B3"/>
    <w:rsid w:val="4684760A"/>
    <w:rsid w:val="47217087"/>
    <w:rsid w:val="472E3198"/>
    <w:rsid w:val="47E15170"/>
    <w:rsid w:val="49664A06"/>
    <w:rsid w:val="4A7216F5"/>
    <w:rsid w:val="4AB4374E"/>
    <w:rsid w:val="4B046ED0"/>
    <w:rsid w:val="4B9C3509"/>
    <w:rsid w:val="4B9D04D7"/>
    <w:rsid w:val="4BA43FBA"/>
    <w:rsid w:val="4C29250E"/>
    <w:rsid w:val="4C582C53"/>
    <w:rsid w:val="4CD82061"/>
    <w:rsid w:val="4D220017"/>
    <w:rsid w:val="4D433F84"/>
    <w:rsid w:val="4DA229BC"/>
    <w:rsid w:val="4F970559"/>
    <w:rsid w:val="50361216"/>
    <w:rsid w:val="509D5C5F"/>
    <w:rsid w:val="50AA111F"/>
    <w:rsid w:val="51E01C21"/>
    <w:rsid w:val="52F56DBE"/>
    <w:rsid w:val="53400388"/>
    <w:rsid w:val="53E570DE"/>
    <w:rsid w:val="550B0ED4"/>
    <w:rsid w:val="56210721"/>
    <w:rsid w:val="566E5A98"/>
    <w:rsid w:val="56D6766D"/>
    <w:rsid w:val="56DC505C"/>
    <w:rsid w:val="56E919B9"/>
    <w:rsid w:val="57CB0088"/>
    <w:rsid w:val="58C6010C"/>
    <w:rsid w:val="596468E9"/>
    <w:rsid w:val="596D67DA"/>
    <w:rsid w:val="59ED6194"/>
    <w:rsid w:val="5B395A82"/>
    <w:rsid w:val="5B755C47"/>
    <w:rsid w:val="5D24510E"/>
    <w:rsid w:val="5E3B6EA6"/>
    <w:rsid w:val="5EC809F4"/>
    <w:rsid w:val="5F1818BF"/>
    <w:rsid w:val="5F2F1888"/>
    <w:rsid w:val="5F6A3B63"/>
    <w:rsid w:val="603F4A02"/>
    <w:rsid w:val="60C9031A"/>
    <w:rsid w:val="61AB3DF6"/>
    <w:rsid w:val="62AC472E"/>
    <w:rsid w:val="64434207"/>
    <w:rsid w:val="644A5BFB"/>
    <w:rsid w:val="646E458C"/>
    <w:rsid w:val="64713D93"/>
    <w:rsid w:val="64C85426"/>
    <w:rsid w:val="64CF0321"/>
    <w:rsid w:val="660364FC"/>
    <w:rsid w:val="66426D68"/>
    <w:rsid w:val="669453A6"/>
    <w:rsid w:val="66D04197"/>
    <w:rsid w:val="66EF4CD2"/>
    <w:rsid w:val="672804FC"/>
    <w:rsid w:val="675021EA"/>
    <w:rsid w:val="67991669"/>
    <w:rsid w:val="69426A8C"/>
    <w:rsid w:val="6A8D37D7"/>
    <w:rsid w:val="6BA36B5C"/>
    <w:rsid w:val="6C1F3525"/>
    <w:rsid w:val="6C2F6015"/>
    <w:rsid w:val="6DC522E8"/>
    <w:rsid w:val="6EFD7139"/>
    <w:rsid w:val="70054579"/>
    <w:rsid w:val="708B4D5C"/>
    <w:rsid w:val="7107171B"/>
    <w:rsid w:val="723A6707"/>
    <w:rsid w:val="72C377F4"/>
    <w:rsid w:val="73B21561"/>
    <w:rsid w:val="73EA2176"/>
    <w:rsid w:val="74B56105"/>
    <w:rsid w:val="75295D9B"/>
    <w:rsid w:val="759977E2"/>
    <w:rsid w:val="761E6A3A"/>
    <w:rsid w:val="770F5F97"/>
    <w:rsid w:val="785D02B4"/>
    <w:rsid w:val="796F0EC4"/>
    <w:rsid w:val="7AA15452"/>
    <w:rsid w:val="7AAB2043"/>
    <w:rsid w:val="7B5D7B47"/>
    <w:rsid w:val="7B8D1379"/>
    <w:rsid w:val="7C4718E6"/>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14</Pages>
  <Words>4616</Words>
  <Characters>4898</Characters>
  <Lines>12</Lines>
  <Paragraphs>3</Paragraphs>
  <ScaleCrop>false</ScaleCrop>
  <LinksUpToDate>false</LinksUpToDate>
  <CharactersWithSpaces>5708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2024-09-05T10:13:57Z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