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ED07F">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注射穿刺类医用耗材常规采购需求文件</w:t>
      </w:r>
    </w:p>
    <w:p w14:paraId="7F7058BF">
      <w:pPr>
        <w:keepNext/>
        <w:keepLines/>
        <w:spacing w:line="480" w:lineRule="exact"/>
        <w:ind w:firstLine="480" w:firstLineChars="200"/>
        <w:rPr>
          <w:rFonts w:hint="eastAsia" w:ascii="方正仿宋_GBK" w:hAnsi="方正仿宋_GBK" w:eastAsia="方正仿宋_GBK" w:cs="方正仿宋_GBK"/>
          <w:color w:val="000000"/>
          <w:sz w:val="24"/>
          <w:szCs w:val="24"/>
        </w:rPr>
      </w:pPr>
    </w:p>
    <w:p w14:paraId="74F4CD0D">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重庆市第四人民医院本着公平、公正、公开、诚信的原则，拟对医院</w:t>
      </w:r>
      <w:r>
        <w:rPr>
          <w:rFonts w:hint="eastAsia" w:ascii="方正仿宋_GBK" w:hAnsi="方正仿宋_GBK" w:eastAsia="方正仿宋_GBK" w:cs="方正仿宋_GBK"/>
          <w:color w:val="000000"/>
          <w:sz w:val="24"/>
          <w:szCs w:val="24"/>
          <w:lang w:val="en-US" w:eastAsia="zh-CN"/>
        </w:rPr>
        <w:t>注射穿刺类医用耗材常规采购项目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14:paraId="15AE1FE4">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2"/>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197"/>
        <w:gridCol w:w="3407"/>
        <w:gridCol w:w="1686"/>
        <w:gridCol w:w="2550"/>
      </w:tblGrid>
      <w:tr w14:paraId="23F5E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83" w:type="dxa"/>
            <w:vMerge w:val="restart"/>
            <w:tcBorders>
              <w:top w:val="single" w:color="auto" w:sz="4" w:space="0"/>
              <w:left w:val="single" w:color="auto" w:sz="4" w:space="0"/>
              <w:right w:val="single" w:color="auto" w:sz="4" w:space="0"/>
            </w:tcBorders>
            <w:vAlign w:val="center"/>
          </w:tcPr>
          <w:p w14:paraId="47DB404F">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包号</w:t>
            </w:r>
          </w:p>
        </w:tc>
        <w:tc>
          <w:tcPr>
            <w:tcW w:w="4604" w:type="dxa"/>
            <w:gridSpan w:val="2"/>
            <w:tcBorders>
              <w:top w:val="single" w:color="auto" w:sz="4" w:space="0"/>
              <w:left w:val="single" w:color="auto" w:sz="4" w:space="0"/>
              <w:right w:val="single" w:color="auto" w:sz="4" w:space="0"/>
            </w:tcBorders>
            <w:vAlign w:val="center"/>
          </w:tcPr>
          <w:p w14:paraId="43F95B0D">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lang w:val="en-US" w:eastAsia="zh-CN"/>
              </w:rPr>
              <w:t>国家医保医用耗材二级分类</w:t>
            </w:r>
          </w:p>
        </w:tc>
        <w:tc>
          <w:tcPr>
            <w:tcW w:w="1686" w:type="dxa"/>
            <w:vMerge w:val="restart"/>
            <w:tcBorders>
              <w:top w:val="single" w:color="auto" w:sz="4" w:space="0"/>
              <w:left w:val="single" w:color="auto" w:sz="4" w:space="0"/>
              <w:right w:val="single" w:color="auto" w:sz="4" w:space="0"/>
            </w:tcBorders>
            <w:vAlign w:val="center"/>
          </w:tcPr>
          <w:p w14:paraId="351070AB">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2550" w:type="dxa"/>
            <w:vMerge w:val="restart"/>
            <w:tcBorders>
              <w:top w:val="single" w:color="auto" w:sz="4" w:space="0"/>
              <w:left w:val="single" w:color="auto" w:sz="4" w:space="0"/>
              <w:right w:val="single" w:color="auto" w:sz="4" w:space="0"/>
            </w:tcBorders>
            <w:vAlign w:val="center"/>
          </w:tcPr>
          <w:p w14:paraId="46F3DBDE">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14:paraId="553B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483" w:type="dxa"/>
            <w:vMerge w:val="continue"/>
            <w:tcBorders>
              <w:left w:val="single" w:color="auto" w:sz="4" w:space="0"/>
              <w:right w:val="single" w:color="auto" w:sz="4" w:space="0"/>
            </w:tcBorders>
            <w:vAlign w:val="center"/>
          </w:tcPr>
          <w:p w14:paraId="5270153C">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val="en-US" w:eastAsia="zh-CN"/>
              </w:rPr>
            </w:pPr>
          </w:p>
        </w:tc>
        <w:tc>
          <w:tcPr>
            <w:tcW w:w="1197" w:type="dxa"/>
            <w:tcBorders>
              <w:top w:val="single" w:color="auto" w:sz="4" w:space="0"/>
              <w:left w:val="single" w:color="auto" w:sz="4" w:space="0"/>
              <w:right w:val="single" w:color="auto" w:sz="4" w:space="0"/>
            </w:tcBorders>
            <w:vAlign w:val="center"/>
          </w:tcPr>
          <w:p w14:paraId="39B243CE">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代码</w:t>
            </w:r>
          </w:p>
        </w:tc>
        <w:tc>
          <w:tcPr>
            <w:tcW w:w="3407" w:type="dxa"/>
            <w:tcBorders>
              <w:top w:val="single" w:color="auto" w:sz="4" w:space="0"/>
              <w:left w:val="single" w:color="auto" w:sz="4" w:space="0"/>
              <w:right w:val="single" w:color="auto" w:sz="4" w:space="0"/>
            </w:tcBorders>
            <w:vAlign w:val="center"/>
          </w:tcPr>
          <w:p w14:paraId="54FB8781">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名称</w:t>
            </w:r>
          </w:p>
        </w:tc>
        <w:tc>
          <w:tcPr>
            <w:tcW w:w="1686" w:type="dxa"/>
            <w:vMerge w:val="continue"/>
            <w:tcBorders>
              <w:left w:val="single" w:color="auto" w:sz="4" w:space="0"/>
              <w:right w:val="single" w:color="auto" w:sz="4" w:space="0"/>
            </w:tcBorders>
            <w:vAlign w:val="center"/>
          </w:tcPr>
          <w:p w14:paraId="5805F317">
            <w:pPr>
              <w:keepNext/>
              <w:keepLines/>
              <w:spacing w:line="480" w:lineRule="exact"/>
              <w:jc w:val="center"/>
              <w:rPr>
                <w:rFonts w:hint="eastAsia" w:ascii="方正仿宋_GBK" w:hAnsi="方正仿宋_GBK" w:eastAsia="方正仿宋_GBK" w:cs="方正仿宋_GBK"/>
                <w:color w:val="000000"/>
                <w:sz w:val="24"/>
                <w:szCs w:val="24"/>
              </w:rPr>
            </w:pPr>
          </w:p>
        </w:tc>
        <w:tc>
          <w:tcPr>
            <w:tcW w:w="2550" w:type="dxa"/>
            <w:vMerge w:val="continue"/>
            <w:tcBorders>
              <w:left w:val="single" w:color="auto" w:sz="4" w:space="0"/>
              <w:right w:val="single" w:color="auto" w:sz="4" w:space="0"/>
            </w:tcBorders>
            <w:vAlign w:val="center"/>
          </w:tcPr>
          <w:p w14:paraId="533890DD">
            <w:pPr>
              <w:keepNext/>
              <w:keepLines/>
              <w:spacing w:line="480" w:lineRule="exact"/>
              <w:jc w:val="center"/>
              <w:rPr>
                <w:rFonts w:hint="eastAsia" w:ascii="方正仿宋_GBK" w:hAnsi="方正仿宋_GBK" w:eastAsia="方正仿宋_GBK" w:cs="方正仿宋_GBK"/>
                <w:color w:val="000000"/>
                <w:sz w:val="24"/>
                <w:szCs w:val="24"/>
              </w:rPr>
            </w:pPr>
          </w:p>
        </w:tc>
      </w:tr>
      <w:tr w14:paraId="63E20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14:paraId="0B8874D6">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tc>
        <w:tc>
          <w:tcPr>
            <w:tcW w:w="1197" w:type="dxa"/>
            <w:tcBorders>
              <w:left w:val="single" w:color="auto" w:sz="4" w:space="0"/>
              <w:right w:val="single" w:color="auto" w:sz="4" w:space="0"/>
            </w:tcBorders>
            <w:vAlign w:val="center"/>
          </w:tcPr>
          <w:p w14:paraId="3E06589D">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1604</w:t>
            </w:r>
          </w:p>
        </w:tc>
        <w:tc>
          <w:tcPr>
            <w:tcW w:w="3407" w:type="dxa"/>
            <w:tcBorders>
              <w:top w:val="single" w:color="auto" w:sz="4" w:space="0"/>
              <w:left w:val="single" w:color="auto" w:sz="4" w:space="0"/>
              <w:bottom w:val="single" w:color="auto" w:sz="4" w:space="0"/>
              <w:right w:val="single" w:color="auto" w:sz="4" w:space="0"/>
            </w:tcBorders>
            <w:vAlign w:val="center"/>
          </w:tcPr>
          <w:p w14:paraId="78D71290">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内镜用穿刺器</w:t>
            </w:r>
          </w:p>
        </w:tc>
        <w:tc>
          <w:tcPr>
            <w:tcW w:w="1686" w:type="dxa"/>
            <w:vMerge w:val="restart"/>
            <w:tcBorders>
              <w:top w:val="single" w:color="auto" w:sz="4" w:space="0"/>
              <w:left w:val="single" w:color="auto" w:sz="4" w:space="0"/>
              <w:right w:val="single" w:color="auto" w:sz="4" w:space="0"/>
            </w:tcBorders>
            <w:vAlign w:val="center"/>
          </w:tcPr>
          <w:p w14:paraId="02D68919">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2550" w:type="dxa"/>
            <w:vMerge w:val="restart"/>
            <w:tcBorders>
              <w:top w:val="single" w:color="auto" w:sz="4" w:space="0"/>
              <w:left w:val="single" w:color="auto" w:sz="4" w:space="0"/>
              <w:right w:val="single" w:color="auto" w:sz="4" w:space="0"/>
            </w:tcBorders>
            <w:vAlign w:val="center"/>
          </w:tcPr>
          <w:p w14:paraId="6DFD90AB">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1、高值耗材线上采购。       2、集采耗材除外。    3、供应商</w:t>
            </w:r>
            <w:r>
              <w:rPr>
                <w:rFonts w:hint="eastAsia" w:ascii="方正仿宋_GBK" w:hAnsi="方正仿宋_GBK" w:eastAsia="方正仿宋_GBK" w:cs="方正仿宋_GBK"/>
                <w:color w:val="000000"/>
                <w:sz w:val="24"/>
                <w:szCs w:val="24"/>
              </w:rPr>
              <w:t>所投产品规格应尽可能的齐全</w:t>
            </w:r>
            <w:r>
              <w:rPr>
                <w:rFonts w:hint="eastAsia" w:ascii="方正仿宋_GBK" w:hAnsi="方正仿宋_GBK" w:eastAsia="方正仿宋_GBK" w:cs="方正仿宋_GBK"/>
                <w:color w:val="000000"/>
                <w:sz w:val="24"/>
                <w:szCs w:val="24"/>
                <w:lang w:eastAsia="zh-CN"/>
              </w:rPr>
              <w:t>。</w:t>
            </w:r>
          </w:p>
        </w:tc>
      </w:tr>
      <w:tr w14:paraId="6EA6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14:paraId="5A1E8248">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2</w:t>
            </w:r>
          </w:p>
        </w:tc>
        <w:tc>
          <w:tcPr>
            <w:tcW w:w="1197" w:type="dxa"/>
            <w:tcBorders>
              <w:left w:val="single" w:color="auto" w:sz="4" w:space="0"/>
              <w:right w:val="single" w:color="auto" w:sz="4" w:space="0"/>
            </w:tcBorders>
            <w:vAlign w:val="center"/>
          </w:tcPr>
          <w:p w14:paraId="30EB4C5B">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1601</w:t>
            </w:r>
          </w:p>
        </w:tc>
        <w:tc>
          <w:tcPr>
            <w:tcW w:w="3407" w:type="dxa"/>
            <w:tcBorders>
              <w:top w:val="single" w:color="auto" w:sz="4" w:space="0"/>
              <w:left w:val="single" w:color="auto" w:sz="4" w:space="0"/>
              <w:bottom w:val="single" w:color="auto" w:sz="4" w:space="0"/>
              <w:right w:val="single" w:color="auto" w:sz="4" w:space="0"/>
            </w:tcBorders>
            <w:vAlign w:val="center"/>
          </w:tcPr>
          <w:p w14:paraId="79561033">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注射器类</w:t>
            </w:r>
          </w:p>
        </w:tc>
        <w:tc>
          <w:tcPr>
            <w:tcW w:w="1686" w:type="dxa"/>
            <w:vMerge w:val="continue"/>
            <w:tcBorders>
              <w:left w:val="single" w:color="auto" w:sz="4" w:space="0"/>
              <w:right w:val="single" w:color="auto" w:sz="4" w:space="0"/>
            </w:tcBorders>
            <w:vAlign w:val="center"/>
          </w:tcPr>
          <w:p w14:paraId="69A52C59">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2550" w:type="dxa"/>
            <w:vMerge w:val="continue"/>
            <w:tcBorders>
              <w:left w:val="single" w:color="auto" w:sz="4" w:space="0"/>
              <w:right w:val="single" w:color="auto" w:sz="4" w:space="0"/>
            </w:tcBorders>
            <w:vAlign w:val="center"/>
          </w:tcPr>
          <w:p w14:paraId="465C1775">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r w14:paraId="16E11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14:paraId="0AB68365">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w:t>
            </w:r>
          </w:p>
        </w:tc>
        <w:tc>
          <w:tcPr>
            <w:tcW w:w="1197" w:type="dxa"/>
            <w:tcBorders>
              <w:left w:val="single" w:color="auto" w:sz="4" w:space="0"/>
              <w:right w:val="single" w:color="auto" w:sz="4" w:space="0"/>
            </w:tcBorders>
            <w:vAlign w:val="center"/>
          </w:tcPr>
          <w:p w14:paraId="02228E9E">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1602</w:t>
            </w:r>
          </w:p>
        </w:tc>
        <w:tc>
          <w:tcPr>
            <w:tcW w:w="3407" w:type="dxa"/>
            <w:tcBorders>
              <w:top w:val="single" w:color="auto" w:sz="4" w:space="0"/>
              <w:left w:val="single" w:color="auto" w:sz="4" w:space="0"/>
              <w:bottom w:val="single" w:color="auto" w:sz="4" w:space="0"/>
              <w:right w:val="single" w:color="auto" w:sz="4" w:space="0"/>
            </w:tcBorders>
            <w:vAlign w:val="center"/>
          </w:tcPr>
          <w:p w14:paraId="7986A0AC">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注射针</w:t>
            </w:r>
          </w:p>
        </w:tc>
        <w:tc>
          <w:tcPr>
            <w:tcW w:w="1686" w:type="dxa"/>
            <w:vMerge w:val="continue"/>
            <w:tcBorders>
              <w:left w:val="single" w:color="auto" w:sz="4" w:space="0"/>
              <w:right w:val="single" w:color="auto" w:sz="4" w:space="0"/>
            </w:tcBorders>
            <w:vAlign w:val="center"/>
          </w:tcPr>
          <w:p w14:paraId="105D4D5D">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2550" w:type="dxa"/>
            <w:vMerge w:val="continue"/>
            <w:tcBorders>
              <w:left w:val="single" w:color="auto" w:sz="4" w:space="0"/>
              <w:right w:val="single" w:color="auto" w:sz="4" w:space="0"/>
            </w:tcBorders>
            <w:vAlign w:val="center"/>
          </w:tcPr>
          <w:p w14:paraId="27406E0E">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r w14:paraId="2A80F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14:paraId="087C5A8A">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1197" w:type="dxa"/>
            <w:tcBorders>
              <w:left w:val="single" w:color="auto" w:sz="4" w:space="0"/>
              <w:right w:val="single" w:color="auto" w:sz="4" w:space="0"/>
            </w:tcBorders>
            <w:vAlign w:val="center"/>
          </w:tcPr>
          <w:p w14:paraId="2A7D272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1603</w:t>
            </w:r>
          </w:p>
        </w:tc>
        <w:tc>
          <w:tcPr>
            <w:tcW w:w="3407" w:type="dxa"/>
            <w:tcBorders>
              <w:top w:val="single" w:color="auto" w:sz="4" w:space="0"/>
              <w:left w:val="single" w:color="auto" w:sz="4" w:space="0"/>
              <w:bottom w:val="single" w:color="auto" w:sz="4" w:space="0"/>
              <w:right w:val="single" w:color="auto" w:sz="4" w:space="0"/>
            </w:tcBorders>
            <w:vAlign w:val="center"/>
          </w:tcPr>
          <w:p w14:paraId="6582493C">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动静脉、管腔室穿刺器</w:t>
            </w:r>
          </w:p>
        </w:tc>
        <w:tc>
          <w:tcPr>
            <w:tcW w:w="1686" w:type="dxa"/>
            <w:vMerge w:val="continue"/>
            <w:tcBorders>
              <w:left w:val="single" w:color="auto" w:sz="4" w:space="0"/>
              <w:right w:val="single" w:color="auto" w:sz="4" w:space="0"/>
            </w:tcBorders>
            <w:vAlign w:val="center"/>
          </w:tcPr>
          <w:p w14:paraId="0193A7E6">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2550" w:type="dxa"/>
            <w:vMerge w:val="continue"/>
            <w:tcBorders>
              <w:left w:val="single" w:color="auto" w:sz="4" w:space="0"/>
              <w:right w:val="single" w:color="auto" w:sz="4" w:space="0"/>
            </w:tcBorders>
            <w:vAlign w:val="center"/>
          </w:tcPr>
          <w:p w14:paraId="092F73D8">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r w14:paraId="0133D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14:paraId="48F4F8AC">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w:t>
            </w:r>
          </w:p>
        </w:tc>
        <w:tc>
          <w:tcPr>
            <w:tcW w:w="1197" w:type="dxa"/>
            <w:tcBorders>
              <w:left w:val="single" w:color="auto" w:sz="4" w:space="0"/>
              <w:right w:val="single" w:color="auto" w:sz="4" w:space="0"/>
            </w:tcBorders>
            <w:vAlign w:val="center"/>
          </w:tcPr>
          <w:p w14:paraId="20E00523">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1605</w:t>
            </w:r>
          </w:p>
        </w:tc>
        <w:tc>
          <w:tcPr>
            <w:tcW w:w="3407" w:type="dxa"/>
            <w:tcBorders>
              <w:top w:val="single" w:color="auto" w:sz="4" w:space="0"/>
              <w:left w:val="single" w:color="auto" w:sz="4" w:space="0"/>
              <w:bottom w:val="single" w:color="auto" w:sz="4" w:space="0"/>
              <w:right w:val="single" w:color="auto" w:sz="4" w:space="0"/>
            </w:tcBorders>
            <w:vAlign w:val="center"/>
          </w:tcPr>
          <w:p w14:paraId="5D71859E">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血管内留置针</w:t>
            </w:r>
          </w:p>
        </w:tc>
        <w:tc>
          <w:tcPr>
            <w:tcW w:w="1686" w:type="dxa"/>
            <w:vMerge w:val="continue"/>
            <w:tcBorders>
              <w:left w:val="single" w:color="auto" w:sz="4" w:space="0"/>
              <w:right w:val="single" w:color="auto" w:sz="4" w:space="0"/>
            </w:tcBorders>
            <w:vAlign w:val="center"/>
          </w:tcPr>
          <w:p w14:paraId="371AB7CD">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2550" w:type="dxa"/>
            <w:vMerge w:val="continue"/>
            <w:tcBorders>
              <w:left w:val="single" w:color="auto" w:sz="4" w:space="0"/>
              <w:right w:val="single" w:color="auto" w:sz="4" w:space="0"/>
            </w:tcBorders>
            <w:vAlign w:val="center"/>
          </w:tcPr>
          <w:p w14:paraId="01C395F0">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bl>
    <w:p w14:paraId="7FBD68C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14:paraId="2F1CE5F2">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14:paraId="2114F52F">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24964"/>
      <w:bookmarkStart w:id="6" w:name="_Toc30975"/>
      <w:bookmarkStart w:id="7" w:name="_Toc530045187"/>
      <w:r>
        <w:rPr>
          <w:rFonts w:hint="eastAsia" w:ascii="方正仿宋_GBK" w:hAnsi="方正仿宋_GBK" w:eastAsia="方正仿宋_GBK" w:cs="方正仿宋_GBK"/>
          <w:color w:val="000000"/>
          <w:sz w:val="24"/>
          <w:szCs w:val="24"/>
        </w:rPr>
        <w:t>三、供应商的资格条件</w:t>
      </w:r>
      <w:bookmarkEnd w:id="5"/>
      <w:bookmarkEnd w:id="6"/>
      <w:bookmarkEnd w:id="7"/>
    </w:p>
    <w:p w14:paraId="0CDA4E87">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14:paraId="1A82BE99">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14:paraId="64B9E197">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14:paraId="36997E07">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14:paraId="1C0C7A96">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14:paraId="71A32232">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14:paraId="1079925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14:paraId="436CEF0F">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14:paraId="669954CD">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14:paraId="0078B21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p w14:paraId="7D99660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须具有所投标产品有效期内的《中华人民共和国医疗器械注册证》，若注册证有附件的，还须提供附件《医疗器械产品注册登记表》；</w:t>
      </w:r>
    </w:p>
    <w:p w14:paraId="11D91A42">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3.须具备有效期内《医疗器械经营企业许可证》或《医疗器械经营许可证》</w:t>
      </w:r>
      <w:r>
        <w:rPr>
          <w:rFonts w:hint="eastAsia" w:ascii="方正仿宋_GBK" w:hAnsi="方正仿宋_GBK" w:eastAsia="方正仿宋_GBK" w:cs="方正仿宋_GBK"/>
          <w:color w:val="000000"/>
          <w:sz w:val="24"/>
          <w:szCs w:val="24"/>
          <w:lang w:eastAsia="zh-CN"/>
        </w:rPr>
        <w:t>。</w:t>
      </w:r>
    </w:p>
    <w:bookmarkEnd w:id="4"/>
    <w:p w14:paraId="73EE8A03">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8" w:name="_Toc22548773"/>
      <w:bookmarkStart w:id="9" w:name="_Toc26564"/>
      <w:bookmarkStart w:id="10" w:name="_Toc3374"/>
      <w:bookmarkStart w:id="11" w:name="_Toc21930"/>
      <w:bookmarkStart w:id="12" w:name="_Toc11412"/>
      <w:bookmarkStart w:id="13" w:name="_Toc9401"/>
      <w:bookmarkStart w:id="14" w:name="_Toc17509"/>
      <w:bookmarkStart w:id="15" w:name="_Toc3976"/>
      <w:bookmarkStart w:id="16" w:name="_Toc1965"/>
      <w:bookmarkStart w:id="17" w:name="_Toc6178"/>
      <w:r>
        <w:rPr>
          <w:rFonts w:hint="eastAsia" w:ascii="方正仿宋_GBK" w:hAnsi="方正仿宋_GBK" w:eastAsia="方正仿宋_GBK" w:cs="方正仿宋_GBK"/>
          <w:color w:val="000000"/>
          <w:sz w:val="24"/>
          <w:szCs w:val="24"/>
          <w:lang w:val="en-US" w:eastAsia="zh-CN"/>
        </w:rPr>
        <w:t>四、服务要求</w:t>
      </w:r>
    </w:p>
    <w:p w14:paraId="0857F7F6">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14:paraId="156E5F92">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14:paraId="08569A34">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14:paraId="584BA412">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14:paraId="0EA2CDD8">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14:paraId="42CD622B">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14:paraId="022402B0">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14:paraId="57E340A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日）起三个工作日。</w:t>
      </w:r>
    </w:p>
    <w:p w14:paraId="7941F85D">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15</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14:paraId="21BA6D1C">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14:paraId="08E59555">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14:paraId="08E88790">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14:paraId="466019DA">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14:paraId="76BC93ED">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14:paraId="61EB6F27">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14:paraId="5F535899">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14:paraId="0E90A607">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14:paraId="43C754BB">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517368027"/>
      <w:bookmarkStart w:id="19" w:name="_Toc527828387"/>
      <w:bookmarkStart w:id="20" w:name="_Toc22978"/>
      <w:bookmarkStart w:id="21" w:name="_Toc31639"/>
      <w:bookmarkStart w:id="22" w:name="_Toc21862"/>
      <w:bookmarkStart w:id="23" w:name="_Toc31810"/>
      <w:bookmarkStart w:id="24" w:name="_Toc8132"/>
      <w:bookmarkStart w:id="25" w:name="_Toc6933"/>
      <w:bookmarkStart w:id="26" w:name="_Toc517367960"/>
      <w:bookmarkStart w:id="27" w:name="_Toc13490"/>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14:paraId="4C30AFC3">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14:paraId="74A0F5AF">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（二）报价要求：属于重庆药交所医疗器械电子挂牌交易的医用耗材，原则上报价不得高于药交所最低价。</w:t>
      </w:r>
    </w:p>
    <w:p w14:paraId="357F21FF">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14:paraId="67796A16">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文件“附页：响应文件格式要求”的规定编制响应文件，并对文件中提出的要求和条件做出实质性响应，同时编制完整的页码、目录。</w:t>
      </w:r>
      <w:bookmarkStart w:id="53" w:name="_GoBack"/>
      <w:bookmarkEnd w:id="53"/>
    </w:p>
    <w:p w14:paraId="4DA488D1">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响应文件一式两份，其中正、副本各一份（注：封面应注明项目名称、供应商名称、联系人及电话，不需密封）；纸质报价和电子报价各一份（</w:t>
      </w:r>
      <w:r>
        <w:rPr>
          <w:rFonts w:hint="eastAsia" w:ascii="方正仿宋_GBK" w:hAnsi="方正仿宋_GBK" w:eastAsia="方正仿宋_GBK" w:cs="方正仿宋_GBK"/>
          <w:color w:val="000000"/>
          <w:sz w:val="24"/>
          <w:szCs w:val="24"/>
          <w:highlight w:val="none"/>
          <w:lang w:eastAsia="zh-CN"/>
        </w:rPr>
        <w:t>需密封，报价格式详见附件2；</w:t>
      </w:r>
      <w:r>
        <w:rPr>
          <w:rFonts w:hint="eastAsia" w:ascii="方正仿宋_GBK" w:hAnsi="方正仿宋_GBK" w:eastAsia="方正仿宋_GBK" w:cs="方正仿宋_GBK"/>
          <w:color w:val="000000"/>
          <w:sz w:val="24"/>
          <w:szCs w:val="24"/>
          <w:highlight w:val="none"/>
          <w:lang w:val="en-US" w:eastAsia="zh-CN"/>
        </w:rPr>
        <w:t>电子报价为EXCEL格式</w:t>
      </w:r>
      <w:r>
        <w:rPr>
          <w:rFonts w:hint="eastAsia" w:ascii="方正仿宋_GBK" w:hAnsi="方正仿宋_GBK" w:eastAsia="方正仿宋_GBK" w:cs="方正仿宋_GBK"/>
          <w:color w:val="000000"/>
          <w:sz w:val="24"/>
          <w:szCs w:val="24"/>
          <w:lang w:eastAsia="zh-CN"/>
        </w:rPr>
        <w:t>）。</w:t>
      </w:r>
    </w:p>
    <w:p w14:paraId="5A5ABD5A">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14:paraId="0D341D1C">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14:paraId="16EDD209">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14:paraId="4768E0C9">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14:paraId="03F667F2">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14:paraId="3914384E">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14:paraId="11992D0E">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14:paraId="5CD98BBF">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14:paraId="4B434F62">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24060"/>
      <w:bookmarkStart w:id="30" w:name="_Toc2188"/>
      <w:bookmarkStart w:id="31" w:name="_Toc517367961"/>
      <w:bookmarkStart w:id="32" w:name="_Toc1495"/>
      <w:bookmarkStart w:id="33" w:name="_Toc15317"/>
      <w:bookmarkStart w:id="34" w:name="_Toc517368028"/>
      <w:bookmarkStart w:id="35" w:name="_Toc20734"/>
      <w:bookmarkStart w:id="36" w:name="_Toc527828388"/>
      <w:bookmarkStart w:id="37" w:name="_Toc24167"/>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14:paraId="759E1D9C">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14:paraId="20BF547F">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14:paraId="08467C35">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14:paraId="594409FC">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14:paraId="075C1DB5">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6A95EA84">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14:paraId="334FB556">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14:paraId="7E36A19C">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14:paraId="136B948B">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14:paraId="70DD7BD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14:paraId="2DD75F96">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14:paraId="494FA976">
      <w:pPr>
        <w:pStyle w:val="5"/>
        <w:ind w:firstLine="562"/>
      </w:pPr>
    </w:p>
    <w:p w14:paraId="579A87E0">
      <w:pPr>
        <w:pStyle w:val="5"/>
        <w:ind w:firstLine="562"/>
      </w:pPr>
    </w:p>
    <w:p w14:paraId="6E53D0D1">
      <w:pPr>
        <w:pStyle w:val="5"/>
        <w:ind w:firstLine="562"/>
      </w:pPr>
    </w:p>
    <w:p w14:paraId="156CA2DF">
      <w:pPr>
        <w:pStyle w:val="5"/>
        <w:ind w:firstLine="562"/>
      </w:pPr>
    </w:p>
    <w:p w14:paraId="44EF30F0">
      <w:pPr>
        <w:pStyle w:val="5"/>
        <w:ind w:firstLine="562"/>
      </w:pPr>
    </w:p>
    <w:p w14:paraId="54183E1C">
      <w:pPr>
        <w:pStyle w:val="5"/>
        <w:ind w:firstLine="562"/>
      </w:pPr>
    </w:p>
    <w:p w14:paraId="2E312353">
      <w:pPr>
        <w:pStyle w:val="5"/>
        <w:ind w:firstLine="562"/>
      </w:pPr>
    </w:p>
    <w:p w14:paraId="51FC26BD">
      <w:pPr>
        <w:pStyle w:val="5"/>
        <w:ind w:firstLine="562"/>
      </w:pPr>
    </w:p>
    <w:p w14:paraId="7B612D3E">
      <w:pPr>
        <w:pStyle w:val="5"/>
        <w:ind w:firstLine="562"/>
      </w:pPr>
    </w:p>
    <w:p w14:paraId="463FB82F">
      <w:pPr>
        <w:pStyle w:val="5"/>
        <w:ind w:firstLine="562"/>
      </w:pPr>
    </w:p>
    <w:p w14:paraId="13293DFC">
      <w:pPr>
        <w:pStyle w:val="5"/>
        <w:ind w:firstLine="562"/>
      </w:pPr>
    </w:p>
    <w:p w14:paraId="354BC97F">
      <w:pPr>
        <w:pStyle w:val="5"/>
        <w:ind w:firstLine="562"/>
      </w:pPr>
    </w:p>
    <w:p w14:paraId="280574A1">
      <w:pPr>
        <w:pStyle w:val="5"/>
        <w:ind w:firstLine="562"/>
      </w:pPr>
    </w:p>
    <w:p w14:paraId="10CC2590">
      <w:pPr>
        <w:pStyle w:val="5"/>
        <w:ind w:firstLine="562"/>
      </w:pPr>
    </w:p>
    <w:p w14:paraId="5228FB4C">
      <w:pPr>
        <w:pStyle w:val="5"/>
        <w:ind w:firstLine="562"/>
      </w:pPr>
    </w:p>
    <w:p w14:paraId="3516843D">
      <w:pPr>
        <w:pStyle w:val="5"/>
        <w:ind w:firstLine="562"/>
      </w:pPr>
    </w:p>
    <w:p w14:paraId="527B4B97">
      <w:pPr>
        <w:pStyle w:val="5"/>
        <w:ind w:firstLine="562"/>
      </w:pPr>
    </w:p>
    <w:p w14:paraId="4191CCCF">
      <w:pPr>
        <w:pStyle w:val="5"/>
        <w:ind w:firstLine="562"/>
      </w:pPr>
    </w:p>
    <w:p w14:paraId="20B40CEB">
      <w:pPr>
        <w:pStyle w:val="5"/>
        <w:ind w:firstLine="562"/>
      </w:pPr>
    </w:p>
    <w:p w14:paraId="2549D8CC">
      <w:pPr>
        <w:pStyle w:val="5"/>
        <w:ind w:firstLine="562"/>
      </w:pPr>
    </w:p>
    <w:p w14:paraId="3BA2F799">
      <w:pPr>
        <w:pStyle w:val="5"/>
        <w:ind w:firstLine="562"/>
      </w:pPr>
    </w:p>
    <w:p w14:paraId="10059FE0">
      <w:pPr>
        <w:pStyle w:val="5"/>
        <w:ind w:firstLine="562"/>
      </w:pPr>
    </w:p>
    <w:p w14:paraId="72F092AA">
      <w:pPr>
        <w:pStyle w:val="5"/>
        <w:ind w:firstLine="562"/>
      </w:pPr>
    </w:p>
    <w:p w14:paraId="7C4D8036">
      <w:pPr>
        <w:pStyle w:val="5"/>
        <w:ind w:firstLine="562"/>
      </w:pPr>
    </w:p>
    <w:p w14:paraId="354FCE87">
      <w:pPr>
        <w:pStyle w:val="5"/>
        <w:ind w:firstLine="562"/>
      </w:pPr>
    </w:p>
    <w:p w14:paraId="0FC3C09D">
      <w:pPr>
        <w:pStyle w:val="5"/>
        <w:ind w:firstLine="562"/>
      </w:pPr>
    </w:p>
    <w:p w14:paraId="6E350C2E">
      <w:pPr>
        <w:pStyle w:val="5"/>
        <w:ind w:firstLine="562"/>
      </w:pPr>
    </w:p>
    <w:p w14:paraId="48F531B9">
      <w:pPr>
        <w:pStyle w:val="5"/>
        <w:ind w:firstLine="562"/>
      </w:pPr>
    </w:p>
    <w:p w14:paraId="5FBC8301">
      <w:pPr>
        <w:pStyle w:val="5"/>
        <w:ind w:firstLine="562"/>
      </w:pPr>
    </w:p>
    <w:p w14:paraId="22FB2AB2">
      <w:pPr>
        <w:pStyle w:val="5"/>
        <w:ind w:firstLine="562"/>
      </w:pPr>
    </w:p>
    <w:p w14:paraId="2E302979">
      <w:pPr>
        <w:pStyle w:val="5"/>
        <w:ind w:firstLine="562"/>
      </w:pPr>
    </w:p>
    <w:p w14:paraId="412BD0BA">
      <w:pPr>
        <w:pStyle w:val="5"/>
        <w:ind w:firstLine="562"/>
      </w:pPr>
    </w:p>
    <w:p w14:paraId="4A9C5477">
      <w:pPr>
        <w:pStyle w:val="5"/>
        <w:ind w:firstLine="562"/>
      </w:pPr>
    </w:p>
    <w:p w14:paraId="34B71584">
      <w:pPr>
        <w:pStyle w:val="5"/>
        <w:ind w:firstLine="562"/>
      </w:pPr>
    </w:p>
    <w:p w14:paraId="4E81E726">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14:paraId="55404F83">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14:paraId="66AEBE97">
      <w:pPr>
        <w:pStyle w:val="5"/>
        <w:jc w:val="center"/>
        <w:rPr>
          <w:rFonts w:hint="eastAsia" w:ascii="方正仿宋_GBK" w:hAnsi="方正仿宋_GBK" w:eastAsia="方正仿宋_GBK" w:cs="方正仿宋_GBK"/>
          <w:b/>
          <w:bCs/>
          <w:sz w:val="28"/>
          <w:szCs w:val="32"/>
          <w:lang w:val="en-US" w:eastAsia="zh-CN"/>
        </w:rPr>
      </w:pPr>
    </w:p>
    <w:p w14:paraId="3EFA3297">
      <w:pPr>
        <w:pStyle w:val="5"/>
        <w:jc w:val="center"/>
        <w:rPr>
          <w:rFonts w:hint="eastAsia" w:ascii="方正仿宋_GBK" w:hAnsi="方正仿宋_GBK" w:eastAsia="方正仿宋_GBK" w:cs="方正仿宋_GBK"/>
          <w:b/>
          <w:bCs/>
          <w:sz w:val="28"/>
          <w:szCs w:val="32"/>
          <w:lang w:val="en-US" w:eastAsia="zh-CN"/>
        </w:rPr>
      </w:pPr>
    </w:p>
    <w:p w14:paraId="75947ADE">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14:paraId="71AA0A9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14:paraId="6D61DA1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14:paraId="48412F09">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14:paraId="7FEF716E">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14:paraId="2EBAEBE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14:paraId="20FB9D5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14:paraId="1DD8B56E">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14:paraId="2093196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14:paraId="48F5A10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14:paraId="51B6D978">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14:paraId="528512D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06791571">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0CAD612D">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14:paraId="4792128A">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266073A8">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14:paraId="14998882">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07EF3E46">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14:paraId="0E58A281">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14:paraId="12BDE4F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14:paraId="35141F0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14:paraId="04FCBC6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1E4F40A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14:paraId="658C5F4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14:paraId="51A9880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14:paraId="45CF27A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14:paraId="7174FC3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1554EF8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14:paraId="6C8F64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14:paraId="407B015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14:paraId="2C8937C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14:paraId="579A01C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14:paraId="2A13A243">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21561FF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14:paraId="54E586EF">
      <w:pPr>
        <w:spacing w:line="400" w:lineRule="exact"/>
        <w:ind w:firstLine="480" w:firstLineChars="200"/>
        <w:rPr>
          <w:rFonts w:hint="eastAsia" w:ascii="方正仿宋_GBK" w:hAnsi="宋体" w:eastAsia="方正仿宋_GBK"/>
          <w:sz w:val="24"/>
          <w:szCs w:val="24"/>
        </w:rPr>
      </w:pPr>
    </w:p>
    <w:p w14:paraId="2EF77DD9">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14:paraId="655D900F">
      <w:pPr>
        <w:snapToGrid w:val="0"/>
        <w:spacing w:line="500" w:lineRule="exact"/>
        <w:ind w:firstLine="480" w:firstLineChars="200"/>
        <w:rPr>
          <w:rFonts w:hint="eastAsia" w:ascii="方正仿宋_GBK" w:hAnsi="宋体" w:eastAsia="方正仿宋_GBK"/>
          <w:sz w:val="24"/>
          <w:szCs w:val="28"/>
        </w:rPr>
      </w:pPr>
    </w:p>
    <w:p w14:paraId="6A74D9CE">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665DCAE1">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14:paraId="363E0530">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14:paraId="4B059BE0">
      <w:pPr>
        <w:spacing w:line="360" w:lineRule="auto"/>
        <w:rPr>
          <w:rFonts w:hint="eastAsia"/>
        </w:rPr>
      </w:pPr>
      <w:r>
        <w:rPr>
          <w:rFonts w:hint="eastAsia" w:ascii="方正仿宋_GBK" w:hAnsi="宋体" w:eastAsia="方正仿宋_GBK"/>
          <w:sz w:val="24"/>
          <w:szCs w:val="24"/>
        </w:rPr>
        <w:t xml:space="preserve">                                          </w:t>
      </w:r>
    </w:p>
    <w:p w14:paraId="72F98E32">
      <w:pPr>
        <w:spacing w:line="360" w:lineRule="auto"/>
        <w:ind w:right="480" w:firstLine="6480" w:firstLineChars="2700"/>
        <w:rPr>
          <w:rFonts w:hint="eastAsia" w:ascii="方正仿宋_GBK" w:hAnsi="宋体" w:eastAsia="方正仿宋_GBK"/>
          <w:sz w:val="24"/>
          <w:szCs w:val="24"/>
        </w:rPr>
      </w:pPr>
    </w:p>
    <w:p w14:paraId="783A8672">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2DA868C8">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008358"/>
      <w:bookmarkStart w:id="40" w:name="_Toc313888362"/>
      <w:bookmarkStart w:id="41" w:name="_Toc342913421"/>
      <w:bookmarkStart w:id="42" w:name="_Toc106034662"/>
      <w:bookmarkStart w:id="43" w:name="_Toc2082"/>
      <w:bookmarkStart w:id="44" w:name="_Toc20162"/>
      <w:bookmarkStart w:id="45" w:name="_Toc6566038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888363"/>
      <w:bookmarkStart w:id="47" w:name="_Toc313008359"/>
      <w:bookmarkStart w:id="48" w:name="_Toc342913422"/>
    </w:p>
    <w:p w14:paraId="483C0348">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14:paraId="170DB56C">
      <w:pPr>
        <w:tabs>
          <w:tab w:val="left" w:pos="6300"/>
        </w:tabs>
        <w:snapToGrid w:val="0"/>
        <w:spacing w:line="500" w:lineRule="exact"/>
        <w:ind w:firstLine="570"/>
        <w:rPr>
          <w:rFonts w:hint="eastAsia" w:ascii="方正仿宋_GBK" w:hAnsi="宋体" w:eastAsia="方正仿宋_GBK"/>
          <w:sz w:val="24"/>
          <w:szCs w:val="24"/>
        </w:rPr>
      </w:pPr>
    </w:p>
    <w:p w14:paraId="40D378C0">
      <w:pPr>
        <w:tabs>
          <w:tab w:val="left" w:pos="6300"/>
        </w:tabs>
        <w:snapToGrid w:val="0"/>
        <w:spacing w:line="500" w:lineRule="exact"/>
        <w:ind w:firstLine="570"/>
        <w:rPr>
          <w:rFonts w:hint="eastAsia" w:ascii="方正仿宋_GBK" w:hAnsi="宋体" w:eastAsia="方正仿宋_GBK"/>
        </w:rPr>
      </w:pPr>
    </w:p>
    <w:p w14:paraId="77CD25A1">
      <w:pPr>
        <w:tabs>
          <w:tab w:val="left" w:pos="6300"/>
        </w:tabs>
        <w:snapToGrid w:val="0"/>
        <w:spacing w:line="500" w:lineRule="exact"/>
        <w:ind w:firstLine="570"/>
        <w:rPr>
          <w:rFonts w:hint="eastAsia" w:ascii="方正仿宋_GBK" w:hAnsi="宋体" w:eastAsia="方正仿宋_GBK"/>
        </w:rPr>
      </w:pPr>
    </w:p>
    <w:p w14:paraId="58266350">
      <w:pPr>
        <w:tabs>
          <w:tab w:val="left" w:pos="6300"/>
        </w:tabs>
        <w:snapToGrid w:val="0"/>
        <w:spacing w:line="500" w:lineRule="exact"/>
        <w:ind w:firstLine="570"/>
        <w:rPr>
          <w:rFonts w:hint="eastAsia" w:ascii="方正仿宋_GBK" w:hAnsi="宋体" w:eastAsia="方正仿宋_GBK"/>
        </w:rPr>
      </w:pPr>
    </w:p>
    <w:p w14:paraId="759BDF27">
      <w:pPr>
        <w:tabs>
          <w:tab w:val="left" w:pos="6300"/>
        </w:tabs>
        <w:snapToGrid w:val="0"/>
        <w:spacing w:line="500" w:lineRule="exact"/>
        <w:ind w:firstLine="570"/>
        <w:rPr>
          <w:rFonts w:hint="eastAsia" w:ascii="方正仿宋_GBK" w:hAnsi="宋体" w:eastAsia="方正仿宋_GBK"/>
        </w:rPr>
      </w:pPr>
    </w:p>
    <w:p w14:paraId="7F22B8EF">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4D6E5EE0">
      <w:pPr>
        <w:tabs>
          <w:tab w:val="left" w:pos="6300"/>
        </w:tabs>
        <w:snapToGrid w:val="0"/>
        <w:spacing w:line="500" w:lineRule="exact"/>
        <w:ind w:firstLine="570"/>
        <w:rPr>
          <w:rFonts w:hint="eastAsia" w:ascii="方正仿宋_GBK" w:hAnsi="宋体" w:eastAsia="方正仿宋_GBK"/>
          <w:sz w:val="24"/>
        </w:rPr>
      </w:pPr>
    </w:p>
    <w:p w14:paraId="50857261">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23950076">
      <w:pPr>
        <w:tabs>
          <w:tab w:val="left" w:pos="6300"/>
        </w:tabs>
        <w:snapToGrid w:val="0"/>
        <w:spacing w:line="500" w:lineRule="exact"/>
        <w:ind w:firstLine="570"/>
        <w:rPr>
          <w:rFonts w:hint="eastAsia" w:ascii="方正仿宋_GBK" w:hAnsi="宋体" w:eastAsia="方正仿宋_GBK"/>
          <w:sz w:val="24"/>
        </w:rPr>
      </w:pPr>
    </w:p>
    <w:p w14:paraId="587B3E8F">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0951319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0BD8E18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634B972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14:paraId="4DBE27E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203D54A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4FE1157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65DAED1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14:paraId="5C24272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6D21327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14:paraId="265FCCB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3628F8C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09102EC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4935085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14:paraId="6D1AAA1E">
      <w:pPr>
        <w:tabs>
          <w:tab w:val="left" w:pos="6300"/>
        </w:tabs>
        <w:snapToGrid w:val="0"/>
        <w:spacing w:line="500" w:lineRule="exact"/>
        <w:ind w:firstLine="570"/>
        <w:rPr>
          <w:rFonts w:hint="eastAsia" w:ascii="方正仿宋_GBK" w:hAnsi="宋体" w:eastAsia="方正仿宋_GBK"/>
          <w:sz w:val="24"/>
        </w:rPr>
      </w:pPr>
    </w:p>
    <w:p w14:paraId="737E67B5">
      <w:pPr>
        <w:tabs>
          <w:tab w:val="left" w:pos="6300"/>
        </w:tabs>
        <w:snapToGrid w:val="0"/>
        <w:spacing w:line="500" w:lineRule="exact"/>
        <w:ind w:firstLine="570"/>
        <w:rPr>
          <w:rFonts w:hint="eastAsia" w:ascii="方正仿宋_GBK" w:hAnsi="宋体" w:eastAsia="方正仿宋_GBK"/>
          <w:sz w:val="24"/>
        </w:rPr>
      </w:pPr>
    </w:p>
    <w:p w14:paraId="5B6F3402">
      <w:pPr>
        <w:tabs>
          <w:tab w:val="left" w:pos="6300"/>
        </w:tabs>
        <w:snapToGrid w:val="0"/>
        <w:spacing w:line="500" w:lineRule="exact"/>
        <w:ind w:firstLine="570"/>
        <w:rPr>
          <w:rFonts w:hint="eastAsia" w:ascii="方正仿宋_GBK" w:hAnsi="宋体" w:eastAsia="方正仿宋_GBK"/>
          <w:sz w:val="24"/>
        </w:rPr>
      </w:pPr>
    </w:p>
    <w:p w14:paraId="0DB1F647">
      <w:pPr>
        <w:tabs>
          <w:tab w:val="left" w:pos="6300"/>
        </w:tabs>
        <w:snapToGrid w:val="0"/>
        <w:spacing w:line="500" w:lineRule="exact"/>
        <w:ind w:firstLine="570"/>
        <w:rPr>
          <w:rFonts w:hint="eastAsia" w:ascii="方正仿宋_GBK" w:hAnsi="宋体" w:eastAsia="方正仿宋_GBK"/>
          <w:sz w:val="24"/>
        </w:rPr>
      </w:pPr>
    </w:p>
    <w:p w14:paraId="2319A553">
      <w:pPr>
        <w:tabs>
          <w:tab w:val="left" w:pos="6300"/>
        </w:tabs>
        <w:snapToGrid w:val="0"/>
        <w:spacing w:line="500" w:lineRule="exact"/>
        <w:ind w:firstLine="570"/>
        <w:rPr>
          <w:rFonts w:hint="eastAsia" w:ascii="方正仿宋_GBK" w:hAnsi="宋体" w:eastAsia="方正仿宋_GBK"/>
          <w:sz w:val="24"/>
        </w:rPr>
      </w:pPr>
    </w:p>
    <w:p w14:paraId="17CB4BB3">
      <w:pPr>
        <w:tabs>
          <w:tab w:val="left" w:pos="6300"/>
        </w:tabs>
        <w:snapToGrid w:val="0"/>
        <w:spacing w:line="500" w:lineRule="exact"/>
        <w:ind w:firstLine="570"/>
        <w:rPr>
          <w:rFonts w:hint="eastAsia" w:ascii="方正仿宋_GBK" w:hAnsi="宋体" w:eastAsia="方正仿宋_GBK"/>
          <w:sz w:val="24"/>
        </w:rPr>
      </w:pPr>
    </w:p>
    <w:p w14:paraId="37BE0033">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0A7E85DE">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7DB46B7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32E4D8F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6A74CEE9">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79A2598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14:paraId="5E9B7B6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650E3C2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3FB778A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68BE452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4B4965C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14:paraId="3CCC7C9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14:paraId="5FE38E1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14:paraId="7884287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1C9EFB0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14:paraId="1E349B03">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48A69A7C">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14:paraId="08D5E167">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14:paraId="4922C52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14:paraId="32F0964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w:t>
      </w:r>
    </w:p>
    <w:p w14:paraId="5387F2B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14:paraId="2FD4E8BF">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14:paraId="20786052">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6F52D166">
      <w:pPr>
        <w:tabs>
          <w:tab w:val="left" w:pos="6300"/>
        </w:tabs>
        <w:snapToGrid w:val="0"/>
        <w:spacing w:line="530" w:lineRule="exact"/>
        <w:rPr>
          <w:sz w:val="24"/>
        </w:rPr>
      </w:pPr>
    </w:p>
    <w:p w14:paraId="0AF333E5">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14:paraId="4A5D4A41">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07E80B29">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20993BF2">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14:paraId="275BAFF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14:paraId="2F78BFC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14:paraId="44F4E7F1">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14:paraId="24D858A1">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14:paraId="3FC1F617">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14:paraId="2CC402C8">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14:paraId="4D3BACAC">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14:paraId="135F2C76">
      <w:pPr>
        <w:widowControl/>
        <w:numPr>
          <w:ilvl w:val="0"/>
          <w:numId w:val="0"/>
        </w:numPr>
        <w:spacing w:line="400" w:lineRule="exact"/>
        <w:jc w:val="left"/>
        <w:rPr>
          <w:rFonts w:hint="eastAsia" w:ascii="方正仿宋_GBK" w:hAnsi="宋体" w:eastAsia="方正仿宋_GBK"/>
          <w:sz w:val="24"/>
          <w:szCs w:val="24"/>
          <w:lang w:val="en-US" w:eastAsia="zh-CN"/>
        </w:rPr>
      </w:pPr>
    </w:p>
    <w:p w14:paraId="11659A01">
      <w:pPr>
        <w:widowControl/>
        <w:numPr>
          <w:ilvl w:val="0"/>
          <w:numId w:val="0"/>
        </w:numPr>
        <w:spacing w:line="400" w:lineRule="exact"/>
        <w:jc w:val="left"/>
        <w:rPr>
          <w:rFonts w:hint="eastAsia" w:ascii="方正仿宋_GBK" w:hAnsi="宋体" w:eastAsia="方正仿宋_GBK"/>
          <w:sz w:val="24"/>
          <w:szCs w:val="24"/>
          <w:lang w:val="en-US" w:eastAsia="zh-CN"/>
        </w:rPr>
      </w:pPr>
    </w:p>
    <w:p w14:paraId="74872F1B">
      <w:pPr>
        <w:widowControl/>
        <w:numPr>
          <w:ilvl w:val="0"/>
          <w:numId w:val="0"/>
        </w:numPr>
        <w:spacing w:line="400" w:lineRule="exact"/>
        <w:jc w:val="left"/>
        <w:rPr>
          <w:rFonts w:hint="eastAsia" w:ascii="方正仿宋_GBK" w:hAnsi="宋体" w:eastAsia="方正仿宋_GBK"/>
          <w:sz w:val="24"/>
          <w:szCs w:val="24"/>
          <w:lang w:val="en-US" w:eastAsia="zh-CN"/>
        </w:rPr>
      </w:pPr>
    </w:p>
    <w:p w14:paraId="632AD5A2">
      <w:pPr>
        <w:widowControl/>
        <w:numPr>
          <w:ilvl w:val="0"/>
          <w:numId w:val="0"/>
        </w:numPr>
        <w:spacing w:line="400" w:lineRule="exact"/>
        <w:jc w:val="left"/>
        <w:rPr>
          <w:rFonts w:hint="eastAsia" w:ascii="方正仿宋_GBK" w:hAnsi="宋体" w:eastAsia="方正仿宋_GBK"/>
          <w:sz w:val="24"/>
          <w:szCs w:val="24"/>
          <w:lang w:val="en-US" w:eastAsia="zh-CN"/>
        </w:rPr>
      </w:pPr>
    </w:p>
    <w:p w14:paraId="1778D10D">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14:paraId="6014C62A">
      <w:pPr>
        <w:widowControl/>
        <w:spacing w:line="400" w:lineRule="exact"/>
        <w:ind w:firstLine="480" w:firstLineChars="200"/>
        <w:jc w:val="left"/>
        <w:rPr>
          <w:rFonts w:hint="eastAsia" w:ascii="方正仿宋_GBK" w:hAnsi="宋体" w:eastAsia="方正仿宋_GBK"/>
          <w:sz w:val="24"/>
          <w:szCs w:val="24"/>
        </w:rPr>
      </w:pPr>
    </w:p>
    <w:p w14:paraId="7514325D">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106034663"/>
      <w:bookmarkStart w:id="50" w:name="_Toc17010"/>
      <w:bookmarkStart w:id="51" w:name="_Toc65660383"/>
      <w:bookmarkStart w:id="52" w:name="_Toc2080"/>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14:paraId="20BB1712">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7EF58874">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14:paraId="0C9A4FB0">
      <w:pPr>
        <w:pStyle w:val="6"/>
        <w:rPr>
          <w:rFonts w:hint="eastAsia"/>
        </w:rPr>
      </w:pPr>
    </w:p>
    <w:p w14:paraId="36041B5A">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14:paraId="0B63A437">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14:paraId="1D1C15FE">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14:paraId="5663155A">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14:paraId="6EC1FD69">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14:paraId="1086C131">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14:paraId="6F30F22E">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14:paraId="2744664E">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14:paraId="0B972246">
      <w:pPr>
        <w:pStyle w:val="6"/>
        <w:rPr>
          <w:rFonts w:hint="eastAsia"/>
        </w:rPr>
      </w:pPr>
      <w:r>
        <w:rPr>
          <w:rFonts w:hint="eastAsia"/>
        </w:rPr>
        <w:t>　　　</w:t>
      </w:r>
    </w:p>
    <w:p w14:paraId="1A1D4B52">
      <w:pPr>
        <w:pStyle w:val="6"/>
        <w:rPr>
          <w:rFonts w:hint="eastAsia" w:ascii="方正仿宋_GBK" w:hAnsi="方正仿宋_GBK" w:eastAsia="方正仿宋_GBK" w:cs="方正仿宋_GBK"/>
          <w:sz w:val="24"/>
          <w:szCs w:val="32"/>
        </w:rPr>
      </w:pPr>
      <w:r>
        <w:rPr>
          <w:rFonts w:hint="eastAsia"/>
        </w:rPr>
        <w:t>　　　</w:t>
      </w:r>
    </w:p>
    <w:p w14:paraId="588B1695">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14:paraId="5655504B">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14:paraId="57F44831">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14:paraId="25DD1E47">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14:paraId="31A7CB2B">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38A0704A">
      <w:pPr>
        <w:pStyle w:val="8"/>
        <w:numPr>
          <w:ilvl w:val="0"/>
          <w:numId w:val="0"/>
        </w:numPr>
        <w:spacing w:line="400" w:lineRule="exact"/>
        <w:rPr>
          <w:rFonts w:hint="eastAsia" w:ascii="方正仿宋_GBK" w:hAnsi="宋体" w:eastAsia="方正仿宋_GBK"/>
          <w:sz w:val="24"/>
          <w:szCs w:val="24"/>
        </w:rPr>
      </w:pPr>
    </w:p>
    <w:p w14:paraId="07269C2A">
      <w:pPr>
        <w:pStyle w:val="8"/>
        <w:numPr>
          <w:ilvl w:val="0"/>
          <w:numId w:val="0"/>
        </w:numPr>
        <w:spacing w:line="400" w:lineRule="exact"/>
        <w:rPr>
          <w:rFonts w:hint="eastAsia" w:ascii="方正仿宋_GBK" w:hAnsi="宋体" w:eastAsia="方正仿宋_GBK"/>
          <w:sz w:val="24"/>
          <w:szCs w:val="24"/>
        </w:rPr>
      </w:pPr>
    </w:p>
    <w:p w14:paraId="1F0C4B54">
      <w:pPr>
        <w:pStyle w:val="8"/>
        <w:numPr>
          <w:ilvl w:val="0"/>
          <w:numId w:val="0"/>
        </w:numPr>
        <w:spacing w:line="400" w:lineRule="exact"/>
        <w:rPr>
          <w:rFonts w:hint="eastAsia" w:ascii="方正仿宋_GBK" w:hAnsi="宋体" w:eastAsia="方正仿宋_GBK"/>
          <w:sz w:val="24"/>
          <w:szCs w:val="24"/>
        </w:rPr>
      </w:pPr>
    </w:p>
    <w:p w14:paraId="6AEC0CBE">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14:paraId="17F693E0">
      <w:pPr>
        <w:widowControl/>
        <w:spacing w:line="400" w:lineRule="exact"/>
        <w:ind w:firstLine="480" w:firstLineChars="200"/>
        <w:jc w:val="left"/>
        <w:rPr>
          <w:rFonts w:hint="eastAsia" w:ascii="方正仿宋_GBK" w:hAnsi="宋体" w:eastAsia="方正仿宋_GBK"/>
          <w:sz w:val="24"/>
          <w:szCs w:val="24"/>
          <w:lang w:val="en-US" w:eastAsia="zh-CN"/>
        </w:rPr>
      </w:pPr>
    </w:p>
    <w:p w14:paraId="11A1F84E">
      <w:pPr>
        <w:widowControl/>
        <w:spacing w:line="400" w:lineRule="exact"/>
        <w:ind w:firstLine="480" w:firstLineChars="200"/>
        <w:jc w:val="left"/>
        <w:rPr>
          <w:rFonts w:hint="eastAsia" w:ascii="方正仿宋_GBK" w:hAnsi="宋体" w:eastAsia="方正仿宋_GBK"/>
          <w:sz w:val="24"/>
          <w:szCs w:val="24"/>
          <w:lang w:val="en-US" w:eastAsia="zh-CN"/>
        </w:rPr>
      </w:pPr>
    </w:p>
    <w:p w14:paraId="765201AB">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EACB4E78-2F60-438E-AEA1-DDC1B4863039}"/>
  </w:font>
  <w:font w:name="仿宋">
    <w:panose1 w:val="02010609060101010101"/>
    <w:charset w:val="86"/>
    <w:family w:val="modern"/>
    <w:pitch w:val="default"/>
    <w:sig w:usb0="800002BF" w:usb1="38CF7CFA" w:usb2="00000016" w:usb3="00000000" w:csb0="00040001" w:csb1="00000000"/>
    <w:embedRegular r:id="rId2" w:fontKey="{0231FEF7-B2C3-45C8-A147-B78BDA459B5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YTcyY2ZlMjE1YTAzZWI3NWQxNTEzZjhkMjE5NWUifQ=="/>
    <w:docVar w:name="KSO_WPS_MARK_KEY" w:val="19e1f4c4-fdb1-4970-ab21-83b64cdbed37"/>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2615062"/>
    <w:rsid w:val="02BB660D"/>
    <w:rsid w:val="03FD66AC"/>
    <w:rsid w:val="043D741E"/>
    <w:rsid w:val="05084823"/>
    <w:rsid w:val="055E66C3"/>
    <w:rsid w:val="07175A35"/>
    <w:rsid w:val="08041D76"/>
    <w:rsid w:val="08C65A6B"/>
    <w:rsid w:val="09655DC8"/>
    <w:rsid w:val="0A8C3C5A"/>
    <w:rsid w:val="0B145FD1"/>
    <w:rsid w:val="0B4E3BB1"/>
    <w:rsid w:val="0BE831F8"/>
    <w:rsid w:val="0DBD6915"/>
    <w:rsid w:val="0E653757"/>
    <w:rsid w:val="0ED07A7C"/>
    <w:rsid w:val="0EF324E5"/>
    <w:rsid w:val="0FC01DDD"/>
    <w:rsid w:val="10DC01C8"/>
    <w:rsid w:val="116503A8"/>
    <w:rsid w:val="12FB1E07"/>
    <w:rsid w:val="133F76F0"/>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D86743"/>
    <w:rsid w:val="201D7DBD"/>
    <w:rsid w:val="21546A66"/>
    <w:rsid w:val="21693711"/>
    <w:rsid w:val="216A0C90"/>
    <w:rsid w:val="226E4C36"/>
    <w:rsid w:val="22E77460"/>
    <w:rsid w:val="23F95523"/>
    <w:rsid w:val="2437495C"/>
    <w:rsid w:val="259B2A11"/>
    <w:rsid w:val="26030B51"/>
    <w:rsid w:val="260852E0"/>
    <w:rsid w:val="2964780D"/>
    <w:rsid w:val="29CE6BF9"/>
    <w:rsid w:val="2AC57FFB"/>
    <w:rsid w:val="2AED7E1E"/>
    <w:rsid w:val="2AF9352D"/>
    <w:rsid w:val="2C041E33"/>
    <w:rsid w:val="2C516D69"/>
    <w:rsid w:val="2D7524E6"/>
    <w:rsid w:val="2E8928E3"/>
    <w:rsid w:val="2FF620A4"/>
    <w:rsid w:val="305C705B"/>
    <w:rsid w:val="30BD408D"/>
    <w:rsid w:val="327114A6"/>
    <w:rsid w:val="34DF325D"/>
    <w:rsid w:val="356E302D"/>
    <w:rsid w:val="36170071"/>
    <w:rsid w:val="365F5254"/>
    <w:rsid w:val="36643853"/>
    <w:rsid w:val="36825B67"/>
    <w:rsid w:val="38E4332B"/>
    <w:rsid w:val="391F477E"/>
    <w:rsid w:val="39842583"/>
    <w:rsid w:val="398B0EE9"/>
    <w:rsid w:val="3A07396B"/>
    <w:rsid w:val="3A086314"/>
    <w:rsid w:val="3A126102"/>
    <w:rsid w:val="3A183D49"/>
    <w:rsid w:val="3A3D3178"/>
    <w:rsid w:val="3A757783"/>
    <w:rsid w:val="3B775651"/>
    <w:rsid w:val="3B82689F"/>
    <w:rsid w:val="3D0B21A9"/>
    <w:rsid w:val="3E752DC9"/>
    <w:rsid w:val="4047556D"/>
    <w:rsid w:val="407A652F"/>
    <w:rsid w:val="41A53F56"/>
    <w:rsid w:val="443474E0"/>
    <w:rsid w:val="44A168CC"/>
    <w:rsid w:val="44A17DC5"/>
    <w:rsid w:val="44A8542F"/>
    <w:rsid w:val="4684760A"/>
    <w:rsid w:val="472E3198"/>
    <w:rsid w:val="49664A06"/>
    <w:rsid w:val="4B046ED0"/>
    <w:rsid w:val="4B9C3509"/>
    <w:rsid w:val="4B9D04D7"/>
    <w:rsid w:val="4BA43FBA"/>
    <w:rsid w:val="4C29250E"/>
    <w:rsid w:val="4C582C53"/>
    <w:rsid w:val="4CD82061"/>
    <w:rsid w:val="4D220017"/>
    <w:rsid w:val="4D433F84"/>
    <w:rsid w:val="509D5C5F"/>
    <w:rsid w:val="50AA111F"/>
    <w:rsid w:val="51E01C21"/>
    <w:rsid w:val="52F56DBE"/>
    <w:rsid w:val="53400388"/>
    <w:rsid w:val="56210721"/>
    <w:rsid w:val="56E919B9"/>
    <w:rsid w:val="57CB0088"/>
    <w:rsid w:val="596468E9"/>
    <w:rsid w:val="596D67DA"/>
    <w:rsid w:val="59ED6194"/>
    <w:rsid w:val="5B395A82"/>
    <w:rsid w:val="5D24510E"/>
    <w:rsid w:val="5E3B6EA6"/>
    <w:rsid w:val="5EC809F4"/>
    <w:rsid w:val="5F1818BF"/>
    <w:rsid w:val="5F2F1888"/>
    <w:rsid w:val="5F6A3B63"/>
    <w:rsid w:val="603F4A02"/>
    <w:rsid w:val="60C9031A"/>
    <w:rsid w:val="61AB3DF6"/>
    <w:rsid w:val="62AC472E"/>
    <w:rsid w:val="64434207"/>
    <w:rsid w:val="644A5BFB"/>
    <w:rsid w:val="646E458C"/>
    <w:rsid w:val="64713D93"/>
    <w:rsid w:val="64C85426"/>
    <w:rsid w:val="64CF0321"/>
    <w:rsid w:val="660364FC"/>
    <w:rsid w:val="669453A6"/>
    <w:rsid w:val="66D04197"/>
    <w:rsid w:val="66EF4CD2"/>
    <w:rsid w:val="672804FC"/>
    <w:rsid w:val="67991669"/>
    <w:rsid w:val="69426A8C"/>
    <w:rsid w:val="6A8D37D7"/>
    <w:rsid w:val="6BA36B5C"/>
    <w:rsid w:val="6C1F3525"/>
    <w:rsid w:val="6C2F6015"/>
    <w:rsid w:val="6DC522E8"/>
    <w:rsid w:val="6EFD7139"/>
    <w:rsid w:val="70054579"/>
    <w:rsid w:val="708B4D5C"/>
    <w:rsid w:val="723A6707"/>
    <w:rsid w:val="72C377F4"/>
    <w:rsid w:val="73B21561"/>
    <w:rsid w:val="73EA2176"/>
    <w:rsid w:val="759977E2"/>
    <w:rsid w:val="770F5F97"/>
    <w:rsid w:val="785D02B4"/>
    <w:rsid w:val="796F0EC4"/>
    <w:rsid w:val="7AA15452"/>
    <w:rsid w:val="7B5D7B47"/>
    <w:rsid w:val="7B8D1379"/>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14</Pages>
  <Words>4225</Words>
  <Characters>4474</Characters>
  <Lines>12</Lines>
  <Paragraphs>3</Paragraphs>
  <TotalTime>30</TotalTime>
  <ScaleCrop>false</ScaleCrop>
  <LinksUpToDate>false</LinksUpToDate>
  <CharactersWithSpaces>5248</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郭红露</cp:lastModifiedBy>
  <dcterms:modified xsi:type="dcterms:W3CDTF">2024-07-08T10:42:20Z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FE8578EC5C86486EAE7842E577B586F4_13</vt:lpwstr>
  </property>
</Properties>
</file>