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line="480" w:lineRule="exact"/>
        <w:ind w:firstLine="562" w:firstLineChars="200"/>
        <w:jc w:val="center"/>
        <w:rPr>
          <w:rFonts w:hint="eastAsia" w:ascii="方正仿宋_GBK" w:hAnsi="方正仿宋_GBK" w:eastAsia="方正仿宋_GBK" w:cs="方正仿宋_GBK"/>
          <w:b/>
          <w:bCs/>
          <w:color w:val="000000"/>
          <w:sz w:val="28"/>
          <w:szCs w:val="28"/>
        </w:rPr>
      </w:pPr>
      <w:bookmarkStart w:id="0" w:name="_Toc19155"/>
      <w:r>
        <w:rPr>
          <w:rFonts w:hint="eastAsia" w:ascii="方正仿宋_GBK" w:hAnsi="方正仿宋_GBK" w:eastAsia="方正仿宋_GBK" w:cs="方正仿宋_GBK"/>
          <w:b/>
          <w:bCs/>
          <w:color w:val="000000"/>
          <w:sz w:val="28"/>
          <w:szCs w:val="28"/>
          <w:lang w:val="en-US" w:eastAsia="zh-CN"/>
        </w:rPr>
        <w:t>医院</w:t>
      </w:r>
      <w:r>
        <w:rPr>
          <w:rFonts w:hint="eastAsia" w:ascii="方正仿宋_GBK" w:hAnsi="方正仿宋_GBK" w:eastAsia="方正仿宋_GBK" w:cs="方正仿宋_GBK"/>
          <w:b/>
          <w:bCs/>
          <w:color w:val="000000"/>
          <w:sz w:val="28"/>
          <w:szCs w:val="28"/>
          <w:lang w:eastAsia="zh-CN"/>
        </w:rPr>
        <w:t>零星维修（改造）造价结算</w:t>
      </w:r>
      <w:r>
        <w:rPr>
          <w:rFonts w:hint="eastAsia" w:ascii="方正仿宋_GBK" w:hAnsi="方正仿宋_GBK" w:eastAsia="方正仿宋_GBK" w:cs="方正仿宋_GBK"/>
          <w:b/>
          <w:bCs/>
          <w:color w:val="000000"/>
          <w:sz w:val="28"/>
          <w:szCs w:val="28"/>
        </w:rPr>
        <w:t>审计</w:t>
      </w:r>
      <w:r>
        <w:rPr>
          <w:rFonts w:hint="eastAsia" w:ascii="方正仿宋_GBK" w:hAnsi="方正仿宋_GBK" w:eastAsia="方正仿宋_GBK" w:cs="方正仿宋_GBK"/>
          <w:b/>
          <w:bCs/>
          <w:color w:val="000000"/>
          <w:sz w:val="28"/>
          <w:szCs w:val="28"/>
          <w:lang w:val="en-US" w:eastAsia="zh-CN"/>
        </w:rPr>
        <w:t>服务</w:t>
      </w:r>
      <w:r>
        <w:rPr>
          <w:rFonts w:hint="eastAsia" w:ascii="方正仿宋_GBK" w:hAnsi="方正仿宋_GBK" w:eastAsia="方正仿宋_GBK" w:cs="方正仿宋_GBK"/>
          <w:b/>
          <w:bCs/>
          <w:color w:val="000000"/>
          <w:sz w:val="28"/>
          <w:szCs w:val="28"/>
        </w:rPr>
        <w:t>采购要求</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重庆市第四人民医院本着公平、公正、公开、诚信的原则，拟对医院</w:t>
      </w:r>
      <w:r>
        <w:rPr>
          <w:rFonts w:hint="eastAsia" w:ascii="方正仿宋_GBK" w:hAnsi="方正仿宋_GBK" w:eastAsia="方正仿宋_GBK" w:cs="方正仿宋_GBK"/>
          <w:color w:val="000000"/>
          <w:sz w:val="24"/>
          <w:szCs w:val="24"/>
          <w:lang w:val="en-US" w:eastAsia="zh-CN"/>
        </w:rPr>
        <w:t>零星维修（改造）造价结算审计服务采购项目</w:t>
      </w:r>
      <w:r>
        <w:rPr>
          <w:rFonts w:hint="eastAsia" w:ascii="方正仿宋_GBK" w:hAnsi="方正仿宋_GBK" w:eastAsia="方正仿宋_GBK" w:cs="方正仿宋_GBK"/>
          <w:color w:val="000000"/>
          <w:sz w:val="24"/>
          <w:szCs w:val="24"/>
        </w:rPr>
        <w:t>进行谈判，欢迎具有相关资质且有良好信誉和</w:t>
      </w:r>
      <w:r>
        <w:rPr>
          <w:rFonts w:hint="eastAsia" w:ascii="方正仿宋_GBK" w:hAnsi="方正仿宋_GBK" w:eastAsia="方正仿宋_GBK" w:cs="方正仿宋_GBK"/>
          <w:color w:val="000000"/>
          <w:sz w:val="24"/>
          <w:szCs w:val="24"/>
          <w:lang w:val="en-US" w:eastAsia="zh-CN"/>
        </w:rPr>
        <w:t>服务</w:t>
      </w:r>
      <w:r>
        <w:rPr>
          <w:rFonts w:hint="eastAsia" w:ascii="方正仿宋_GBK" w:hAnsi="方正仿宋_GBK" w:eastAsia="方正仿宋_GBK" w:cs="方正仿宋_GBK"/>
          <w:color w:val="000000"/>
          <w:sz w:val="24"/>
          <w:szCs w:val="24"/>
        </w:rPr>
        <w:t>能力的供应商参加。</w:t>
      </w:r>
      <w:bookmarkEnd w:id="0"/>
    </w:p>
    <w:p>
      <w:pPr>
        <w:keepNext/>
        <w:keepLines/>
        <w:spacing w:line="480" w:lineRule="exact"/>
        <w:ind w:firstLine="480" w:firstLineChars="200"/>
        <w:rPr>
          <w:rFonts w:hint="eastAsia" w:ascii="方正仿宋_GBK" w:hAnsi="方正仿宋_GBK" w:eastAsia="方正仿宋_GBK" w:cs="方正仿宋_GBK"/>
          <w:color w:val="000000"/>
          <w:sz w:val="24"/>
          <w:szCs w:val="24"/>
        </w:rPr>
      </w:pPr>
      <w:bookmarkStart w:id="1" w:name="_Toc16790"/>
      <w:bookmarkStart w:id="2" w:name="_Toc5295"/>
      <w:r>
        <w:rPr>
          <w:rFonts w:hint="eastAsia" w:ascii="方正仿宋_GBK" w:hAnsi="方正仿宋_GBK" w:eastAsia="方正仿宋_GBK" w:cs="方正仿宋_GBK"/>
          <w:color w:val="000000"/>
          <w:sz w:val="24"/>
          <w:szCs w:val="24"/>
        </w:rPr>
        <w:t>一、谈判内容</w:t>
      </w:r>
      <w:bookmarkEnd w:id="1"/>
      <w:bookmarkEnd w:id="2"/>
    </w:p>
    <w:tbl>
      <w:tblPr>
        <w:tblStyle w:val="13"/>
        <w:tblW w:w="87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4"/>
        <w:gridCol w:w="1819"/>
        <w:gridCol w:w="1196"/>
        <w:gridCol w:w="960"/>
        <w:gridCol w:w="1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2844" w:type="dxa"/>
            <w:tcBorders>
              <w:top w:val="single" w:color="auto" w:sz="4" w:space="0"/>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采购内容</w:t>
            </w:r>
          </w:p>
        </w:tc>
        <w:tc>
          <w:tcPr>
            <w:tcW w:w="1819" w:type="dxa"/>
            <w:tcBorders>
              <w:top w:val="single" w:color="auto" w:sz="4" w:space="0"/>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rPr>
              <w:t>项目</w:t>
            </w:r>
            <w:r>
              <w:rPr>
                <w:rFonts w:hint="eastAsia" w:ascii="方正仿宋_GBK" w:hAnsi="方正仿宋_GBK" w:eastAsia="方正仿宋_GBK" w:cs="方正仿宋_GBK"/>
                <w:color w:val="000000"/>
                <w:sz w:val="24"/>
                <w:szCs w:val="24"/>
                <w:lang w:val="en-US" w:eastAsia="zh-CN"/>
              </w:rPr>
              <w:t>限价</w:t>
            </w:r>
          </w:p>
        </w:tc>
        <w:tc>
          <w:tcPr>
            <w:tcW w:w="1196" w:type="dxa"/>
            <w:tcBorders>
              <w:top w:val="single" w:color="auto" w:sz="4" w:space="0"/>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val="en-US" w:eastAsia="zh-CN"/>
              </w:rPr>
              <w:t>采购职能部门</w:t>
            </w:r>
          </w:p>
        </w:tc>
        <w:tc>
          <w:tcPr>
            <w:tcW w:w="960" w:type="dxa"/>
            <w:tcBorders>
              <w:top w:val="single" w:color="auto" w:sz="4" w:space="0"/>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服务期</w:t>
            </w:r>
          </w:p>
        </w:tc>
        <w:tc>
          <w:tcPr>
            <w:tcW w:w="1899" w:type="dxa"/>
            <w:tcBorders>
              <w:top w:val="single" w:color="auto" w:sz="4" w:space="0"/>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成交供应商数量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2844" w:type="dxa"/>
            <w:tcBorders>
              <w:top w:val="single" w:color="auto" w:sz="4" w:space="0"/>
              <w:left w:val="single" w:color="auto" w:sz="4" w:space="0"/>
              <w:bottom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val="en-US" w:eastAsia="zh-CN"/>
              </w:rPr>
              <w:t>医院</w:t>
            </w:r>
            <w:r>
              <w:rPr>
                <w:rFonts w:hint="eastAsia" w:ascii="方正仿宋_GBK" w:hAnsi="方正仿宋_GBK" w:eastAsia="方正仿宋_GBK" w:cs="方正仿宋_GBK"/>
                <w:color w:val="000000"/>
                <w:sz w:val="24"/>
                <w:szCs w:val="24"/>
                <w:lang w:eastAsia="zh-CN"/>
              </w:rPr>
              <w:t>零星维修（改造）造价结算审计</w:t>
            </w:r>
            <w:r>
              <w:rPr>
                <w:rFonts w:hint="eastAsia" w:ascii="方正仿宋_GBK" w:hAnsi="方正仿宋_GBK" w:eastAsia="方正仿宋_GBK" w:cs="方正仿宋_GBK"/>
                <w:color w:val="000000"/>
                <w:sz w:val="24"/>
                <w:szCs w:val="24"/>
                <w:lang w:val="en-US" w:eastAsia="zh-CN"/>
              </w:rPr>
              <w:t>服务</w:t>
            </w:r>
          </w:p>
        </w:tc>
        <w:tc>
          <w:tcPr>
            <w:tcW w:w="1819" w:type="dxa"/>
            <w:tcBorders>
              <w:top w:val="single" w:color="auto" w:sz="4" w:space="0"/>
              <w:left w:val="single" w:color="auto" w:sz="4" w:space="0"/>
              <w:bottom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不得高于渝价【2013】428号文的70%</w:t>
            </w:r>
          </w:p>
        </w:tc>
        <w:tc>
          <w:tcPr>
            <w:tcW w:w="1196" w:type="dxa"/>
            <w:tcBorders>
              <w:top w:val="single" w:color="auto" w:sz="4" w:space="0"/>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审计科</w:t>
            </w:r>
          </w:p>
        </w:tc>
        <w:tc>
          <w:tcPr>
            <w:tcW w:w="960" w:type="dxa"/>
            <w:tcBorders>
              <w:top w:val="single" w:color="auto" w:sz="4" w:space="0"/>
              <w:left w:val="single" w:color="auto" w:sz="4" w:space="0"/>
              <w:right w:val="single" w:color="auto" w:sz="4" w:space="0"/>
            </w:tcBorders>
            <w:vAlign w:val="center"/>
          </w:tcPr>
          <w:p>
            <w:pPr>
              <w:keepNext/>
              <w:keepLines/>
              <w:spacing w:line="480" w:lineRule="exact"/>
              <w:jc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3年</w:t>
            </w:r>
          </w:p>
        </w:tc>
        <w:tc>
          <w:tcPr>
            <w:tcW w:w="1899" w:type="dxa"/>
            <w:tcBorders>
              <w:top w:val="single" w:color="auto" w:sz="4" w:space="0"/>
              <w:left w:val="single" w:color="auto" w:sz="4" w:space="0"/>
              <w:right w:val="single" w:color="auto" w:sz="4" w:space="0"/>
            </w:tcBorders>
            <w:vAlign w:val="center"/>
          </w:tcPr>
          <w:p>
            <w:pPr>
              <w:keepNext/>
              <w:keepLines/>
              <w:spacing w:line="480" w:lineRule="exact"/>
              <w:jc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1个</w:t>
            </w:r>
          </w:p>
        </w:tc>
      </w:tr>
    </w:tbl>
    <w:p>
      <w:pPr>
        <w:keepNext/>
        <w:keepLines/>
        <w:spacing w:line="480" w:lineRule="exact"/>
        <w:ind w:firstLine="480" w:firstLineChars="200"/>
        <w:rPr>
          <w:rFonts w:hint="eastAsia" w:ascii="方正仿宋_GBK" w:hAnsi="方正仿宋_GBK" w:eastAsia="方正仿宋_GBK" w:cs="方正仿宋_GBK"/>
          <w:color w:val="000000"/>
          <w:sz w:val="24"/>
          <w:szCs w:val="24"/>
        </w:rPr>
      </w:pPr>
      <w:bookmarkStart w:id="3" w:name="_Toc7024"/>
      <w:bookmarkStart w:id="4" w:name="_Toc373860293"/>
      <w:r>
        <w:rPr>
          <w:rFonts w:hint="eastAsia" w:ascii="方正仿宋_GBK" w:hAnsi="方正仿宋_GBK" w:eastAsia="方正仿宋_GBK" w:cs="方正仿宋_GBK"/>
          <w:color w:val="000000"/>
          <w:sz w:val="24"/>
          <w:szCs w:val="24"/>
        </w:rPr>
        <w:t>二、资金来源</w:t>
      </w:r>
      <w:bookmarkEnd w:id="3"/>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采购人自筹，资金已到位。</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bookmarkStart w:id="5" w:name="_Toc24964"/>
      <w:bookmarkStart w:id="6" w:name="_Toc30975"/>
      <w:bookmarkStart w:id="7" w:name="_Toc530045187"/>
      <w:r>
        <w:rPr>
          <w:rFonts w:hint="eastAsia" w:ascii="方正仿宋_GBK" w:hAnsi="方正仿宋_GBK" w:eastAsia="方正仿宋_GBK" w:cs="方正仿宋_GBK"/>
          <w:color w:val="000000"/>
          <w:sz w:val="24"/>
          <w:szCs w:val="24"/>
        </w:rPr>
        <w:t>三、供应商的资格条件</w:t>
      </w:r>
      <w:bookmarkEnd w:id="5"/>
      <w:bookmarkEnd w:id="6"/>
      <w:bookmarkEnd w:id="7"/>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供应商是指向采购人提供货物、工程或者服务的法人、其他组织或者自然人。合格的供应商应符合根据该项目特点设置的特定资格条件。</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（一）基本资格条件</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具有独立承担民事责任的能力；</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具有良好的商业信誉和健全的财务会计制度；</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3</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具有履行合同所必需的设备和专业技术能力；</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4</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有依法缴纳税收和社会保障资金的良好记录；</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5</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参加采购活动前三年内，在经营活动中没有重大违法记录；</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6</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法律、行政法规规定的其他条件。</w:t>
      </w:r>
    </w:p>
    <w:p>
      <w:pPr>
        <w:keepNext/>
        <w:keepLines/>
        <w:spacing w:line="480" w:lineRule="exact"/>
        <w:ind w:firstLine="480" w:firstLineChars="200"/>
        <w:rPr>
          <w:rFonts w:hint="eastAsia" w:ascii="方正仿宋_GBK" w:hAnsi="方正仿宋_GBK" w:eastAsia="方正仿宋_GBK" w:cs="方正仿宋_GBK"/>
          <w:color w:val="000000"/>
          <w:sz w:val="24"/>
          <w:szCs w:val="24"/>
          <w:highlight w:val="none"/>
          <w:lang w:val="en-US" w:eastAsia="zh-CN"/>
        </w:rPr>
      </w:pPr>
      <w:r>
        <w:rPr>
          <w:rFonts w:hint="eastAsia" w:ascii="方正仿宋_GBK" w:hAnsi="方正仿宋_GBK" w:eastAsia="方正仿宋_GBK" w:cs="方正仿宋_GBK"/>
          <w:color w:val="000000"/>
          <w:sz w:val="24"/>
          <w:szCs w:val="24"/>
          <w:highlight w:val="none"/>
          <w:lang w:val="en-US" w:eastAsia="zh-CN"/>
        </w:rPr>
        <w:t>（二）特定资格条件</w:t>
      </w:r>
    </w:p>
    <w:p>
      <w:pPr>
        <w:keepNext/>
        <w:keepLines/>
        <w:spacing w:line="480" w:lineRule="exact"/>
        <w:ind w:firstLine="480" w:firstLineChars="200"/>
        <w:rPr>
          <w:rFonts w:hint="eastAsia" w:ascii="方正仿宋_GBK" w:hAnsi="方正仿宋_GBK" w:eastAsia="方正仿宋_GBK" w:cs="方正仿宋_GBK"/>
          <w:color w:val="000000"/>
          <w:sz w:val="24"/>
          <w:szCs w:val="24"/>
          <w:highlight w:val="none"/>
          <w:lang w:val="en-US" w:eastAsia="zh-CN"/>
        </w:rPr>
      </w:pPr>
      <w:r>
        <w:rPr>
          <w:rFonts w:hint="eastAsia" w:ascii="方正仿宋_GBK" w:hAnsi="方正仿宋_GBK" w:eastAsia="方正仿宋_GBK" w:cs="方正仿宋_GBK"/>
          <w:color w:val="000000"/>
          <w:sz w:val="24"/>
          <w:szCs w:val="24"/>
          <w:highlight w:val="none"/>
          <w:lang w:val="en-US" w:eastAsia="zh-CN"/>
        </w:rPr>
        <w:t>无</w:t>
      </w:r>
    </w:p>
    <w:bookmarkEnd w:id="4"/>
    <w:p>
      <w:pPr>
        <w:keepNext/>
        <w:keepLines/>
        <w:spacing w:line="480" w:lineRule="exact"/>
        <w:ind w:firstLine="480" w:firstLineChars="200"/>
        <w:rPr>
          <w:rFonts w:hint="eastAsia" w:ascii="方正仿宋_GBK" w:hAnsi="方正仿宋_GBK" w:eastAsia="方正仿宋_GBK" w:cs="方正仿宋_GBK"/>
          <w:color w:val="000000"/>
          <w:sz w:val="24"/>
          <w:szCs w:val="24"/>
          <w:highlight w:val="none"/>
          <w:lang w:val="en-US" w:eastAsia="zh-CN"/>
        </w:rPr>
      </w:pPr>
      <w:bookmarkStart w:id="8" w:name="_Toc26564"/>
      <w:bookmarkStart w:id="9" w:name="_Toc3976"/>
      <w:bookmarkStart w:id="10" w:name="_Toc17509"/>
      <w:bookmarkStart w:id="11" w:name="_Toc11412"/>
      <w:bookmarkStart w:id="12" w:name="_Toc1965"/>
      <w:bookmarkStart w:id="13" w:name="_Toc6178"/>
      <w:bookmarkStart w:id="14" w:name="_Toc22548773"/>
      <w:bookmarkStart w:id="15" w:name="_Toc3374"/>
      <w:bookmarkStart w:id="16" w:name="_Toc21930"/>
      <w:bookmarkStart w:id="17" w:name="_Toc9401"/>
      <w:r>
        <w:rPr>
          <w:rFonts w:hint="eastAsia" w:ascii="方正仿宋_GBK" w:hAnsi="方正仿宋_GBK" w:eastAsia="方正仿宋_GBK" w:cs="方正仿宋_GBK"/>
          <w:color w:val="000000"/>
          <w:sz w:val="24"/>
          <w:szCs w:val="24"/>
          <w:highlight w:val="none"/>
          <w:lang w:val="en-US" w:eastAsia="zh-CN"/>
        </w:rPr>
        <w:t>四、服务要求</w:t>
      </w:r>
    </w:p>
    <w:p>
      <w:pPr>
        <w:keepNext/>
        <w:keepLines/>
        <w:spacing w:line="480" w:lineRule="exact"/>
        <w:ind w:firstLine="480" w:firstLineChars="200"/>
        <w:rPr>
          <w:rFonts w:hint="eastAsia" w:ascii="方正仿宋_GBK" w:hAnsi="方正仿宋_GBK" w:eastAsia="方正仿宋_GBK" w:cs="方正仿宋_GBK"/>
          <w:color w:val="000000"/>
          <w:sz w:val="24"/>
          <w:szCs w:val="24"/>
          <w:highlight w:val="none"/>
          <w:lang w:val="en-US" w:eastAsia="zh-CN"/>
        </w:rPr>
      </w:pPr>
      <w:r>
        <w:rPr>
          <w:rFonts w:hint="eastAsia" w:ascii="方正仿宋_GBK" w:hAnsi="方正仿宋_GBK" w:eastAsia="方正仿宋_GBK" w:cs="方正仿宋_GBK"/>
          <w:color w:val="000000"/>
          <w:sz w:val="24"/>
          <w:szCs w:val="24"/>
          <w:highlight w:val="none"/>
          <w:lang w:val="en-US" w:eastAsia="zh-CN"/>
        </w:rPr>
        <w:t>（一）服务范围：医院所有零星维修（改造）工程造价结算审计。</w:t>
      </w:r>
    </w:p>
    <w:p>
      <w:pPr>
        <w:keepNext/>
        <w:keepLines/>
        <w:spacing w:line="480" w:lineRule="exact"/>
        <w:ind w:firstLine="480" w:firstLineChars="200"/>
        <w:rPr>
          <w:rFonts w:hint="default" w:ascii="方正仿宋_GBK" w:hAnsi="方正仿宋_GBK" w:eastAsia="方正仿宋_GBK" w:cs="方正仿宋_GBK"/>
          <w:color w:val="000000"/>
          <w:sz w:val="24"/>
          <w:szCs w:val="24"/>
          <w:highlight w:val="none"/>
          <w:lang w:val="en-US" w:eastAsia="zh-CN"/>
        </w:rPr>
      </w:pPr>
      <w:r>
        <w:rPr>
          <w:rFonts w:hint="eastAsia" w:ascii="方正仿宋_GBK" w:hAnsi="方正仿宋_GBK" w:eastAsia="方正仿宋_GBK" w:cs="方正仿宋_GBK"/>
          <w:color w:val="000000"/>
          <w:sz w:val="24"/>
          <w:szCs w:val="24"/>
          <w:highlight w:val="none"/>
          <w:lang w:val="en-US" w:eastAsia="zh-CN"/>
        </w:rPr>
        <w:t>（二）服务标准及质量要求</w:t>
      </w:r>
    </w:p>
    <w:p>
      <w:pPr>
        <w:keepNext/>
        <w:keepLines/>
        <w:spacing w:line="480" w:lineRule="exact"/>
        <w:ind w:firstLine="480" w:firstLineChars="200"/>
        <w:rPr>
          <w:rFonts w:hint="eastAsia" w:ascii="方正仿宋_GBK" w:hAnsi="方正仿宋_GBK" w:eastAsia="方正仿宋_GBK" w:cs="方正仿宋_GBK"/>
          <w:color w:val="000000"/>
          <w:sz w:val="24"/>
          <w:szCs w:val="24"/>
          <w:highlight w:val="none"/>
          <w:lang w:val="en-US" w:eastAsia="zh-CN"/>
        </w:rPr>
      </w:pPr>
      <w:r>
        <w:rPr>
          <w:rFonts w:hint="eastAsia" w:ascii="方正仿宋_GBK" w:hAnsi="方正仿宋_GBK" w:eastAsia="方正仿宋_GBK" w:cs="方正仿宋_GBK"/>
          <w:color w:val="000000"/>
          <w:sz w:val="24"/>
          <w:szCs w:val="24"/>
          <w:highlight w:val="none"/>
          <w:lang w:val="en-US" w:eastAsia="zh-CN"/>
        </w:rPr>
        <w:t>1.供应商应切实履行投标书承诺的事项，合理安排审计力量，审计项目组的人员要相对固定。</w:t>
      </w:r>
    </w:p>
    <w:p>
      <w:pPr>
        <w:keepNext/>
        <w:keepLines/>
        <w:spacing w:line="480" w:lineRule="exact"/>
        <w:ind w:firstLine="480" w:firstLineChars="200"/>
        <w:rPr>
          <w:rFonts w:hint="default" w:ascii="方正仿宋_GBK" w:hAnsi="方正仿宋_GBK" w:eastAsia="方正仿宋_GBK" w:cs="方正仿宋_GBK"/>
          <w:color w:val="000000"/>
          <w:sz w:val="24"/>
          <w:szCs w:val="24"/>
          <w:highlight w:val="none"/>
          <w:lang w:val="en-US" w:eastAsia="zh-CN"/>
        </w:rPr>
      </w:pPr>
      <w:r>
        <w:rPr>
          <w:rFonts w:hint="eastAsia" w:ascii="方正仿宋_GBK" w:hAnsi="方正仿宋_GBK" w:eastAsia="方正仿宋_GBK" w:cs="方正仿宋_GBK"/>
          <w:color w:val="000000"/>
          <w:sz w:val="24"/>
          <w:szCs w:val="24"/>
          <w:highlight w:val="none"/>
          <w:lang w:val="en-US" w:eastAsia="zh-CN"/>
        </w:rPr>
        <w:t>2.供应商委派有资质的</w:t>
      </w:r>
      <w:r>
        <w:rPr>
          <w:rFonts w:hint="eastAsia" w:ascii="方正仿宋_GBK" w:hAnsi="方正仿宋_GBK" w:eastAsia="方正仿宋_GBK" w:cs="方正仿宋_GBK"/>
          <w:color w:val="auto"/>
          <w:sz w:val="24"/>
          <w:szCs w:val="24"/>
          <w:highlight w:val="none"/>
          <w:lang w:val="en-US" w:eastAsia="zh-CN"/>
        </w:rPr>
        <w:t>专业</w:t>
      </w:r>
      <w:r>
        <w:rPr>
          <w:rFonts w:hint="eastAsia" w:ascii="方正仿宋_GBK" w:hAnsi="方正仿宋_GBK" w:eastAsia="方正仿宋_GBK" w:cs="方正仿宋_GBK"/>
          <w:color w:val="000000"/>
          <w:sz w:val="24"/>
          <w:szCs w:val="24"/>
          <w:highlight w:val="none"/>
          <w:lang w:val="en-US" w:eastAsia="zh-CN"/>
        </w:rPr>
        <w:t>人员，严格审查项目送审竣工结算资料的有效性，按时完成审计，出具审计报告。如发现重大问题及时与委托方沟通。</w:t>
      </w:r>
    </w:p>
    <w:p>
      <w:pPr>
        <w:keepNext/>
        <w:keepLines/>
        <w:spacing w:line="480" w:lineRule="exact"/>
        <w:ind w:firstLine="480" w:firstLineChars="200"/>
        <w:rPr>
          <w:rFonts w:hint="default" w:ascii="方正仿宋_GBK" w:hAnsi="方正仿宋_GBK" w:eastAsia="方正仿宋_GBK" w:cs="方正仿宋_GBK"/>
          <w:color w:val="000000"/>
          <w:sz w:val="24"/>
          <w:szCs w:val="24"/>
          <w:highlight w:val="none"/>
          <w:lang w:val="en-US" w:eastAsia="zh-CN"/>
        </w:rPr>
      </w:pPr>
      <w:r>
        <w:rPr>
          <w:rFonts w:hint="eastAsia" w:ascii="方正仿宋_GBK" w:hAnsi="方正仿宋_GBK" w:eastAsia="方正仿宋_GBK" w:cs="方正仿宋_GBK"/>
          <w:color w:val="000000"/>
          <w:sz w:val="24"/>
          <w:szCs w:val="24"/>
          <w:highlight w:val="none"/>
          <w:lang w:val="en-US" w:eastAsia="zh-CN"/>
        </w:rPr>
        <w:t>（三）职业道德基本要求</w:t>
      </w:r>
    </w:p>
    <w:p>
      <w:pPr>
        <w:keepNext/>
        <w:keepLines/>
        <w:spacing w:line="480" w:lineRule="exact"/>
        <w:ind w:firstLine="480" w:firstLineChars="200"/>
        <w:rPr>
          <w:rFonts w:hint="eastAsia" w:ascii="方正仿宋_GBK" w:hAnsi="方正仿宋_GBK" w:eastAsia="方正仿宋_GBK" w:cs="方正仿宋_GBK"/>
          <w:color w:val="000000"/>
          <w:sz w:val="24"/>
          <w:szCs w:val="24"/>
          <w:highlight w:val="none"/>
          <w:lang w:val="en-US" w:eastAsia="zh-CN"/>
        </w:rPr>
      </w:pPr>
      <w:r>
        <w:rPr>
          <w:rFonts w:hint="eastAsia" w:ascii="方正仿宋_GBK" w:hAnsi="方正仿宋_GBK" w:eastAsia="方正仿宋_GBK" w:cs="方正仿宋_GBK"/>
          <w:color w:val="000000"/>
          <w:sz w:val="24"/>
          <w:szCs w:val="24"/>
          <w:highlight w:val="none"/>
          <w:lang w:val="en-US" w:eastAsia="zh-CN"/>
        </w:rPr>
        <w:t>供应商委派人员开展审计业务，应当严格遵守行业职业道德规范，保守审计过程中获知的委托方的信息和秘密，遵循诚信保密、客观和公正原则，在审计工作中保持独立性，如存在可能损害独立性的利害关系，应当向所在公司声明，并实行回避。对执业过程中获知的涉密信息保密，维护职业声誉。</w:t>
      </w:r>
    </w:p>
    <w:p>
      <w:pPr>
        <w:keepNext/>
        <w:keepLines/>
        <w:spacing w:line="480" w:lineRule="exact"/>
        <w:ind w:firstLine="480" w:firstLineChars="200"/>
        <w:rPr>
          <w:rFonts w:hint="eastAsia" w:ascii="方正仿宋_GBK" w:hAnsi="方正仿宋_GBK" w:eastAsia="方正仿宋_GBK" w:cs="方正仿宋_GBK"/>
          <w:color w:val="000000"/>
          <w:sz w:val="24"/>
          <w:szCs w:val="24"/>
          <w:highlight w:val="none"/>
          <w:lang w:val="en-US" w:eastAsia="zh-CN"/>
        </w:rPr>
      </w:pPr>
      <w:r>
        <w:rPr>
          <w:rFonts w:hint="eastAsia" w:ascii="方正仿宋_GBK" w:hAnsi="方正仿宋_GBK" w:eastAsia="方正仿宋_GBK" w:cs="方正仿宋_GBK"/>
          <w:color w:val="000000"/>
          <w:sz w:val="24"/>
          <w:szCs w:val="24"/>
          <w:highlight w:val="none"/>
          <w:lang w:val="en-US" w:eastAsia="zh-CN"/>
        </w:rPr>
        <w:t>五、商务要求</w:t>
      </w:r>
    </w:p>
    <w:p>
      <w:pPr>
        <w:keepNext/>
        <w:keepLines/>
        <w:spacing w:line="480" w:lineRule="exact"/>
        <w:ind w:firstLine="480" w:firstLineChars="200"/>
        <w:rPr>
          <w:rFonts w:hint="eastAsia" w:ascii="方正仿宋_GBK" w:hAnsi="方正仿宋_GBK" w:eastAsia="方正仿宋_GBK" w:cs="方正仿宋_GBK"/>
          <w:color w:val="000000"/>
          <w:sz w:val="24"/>
          <w:szCs w:val="24"/>
          <w:highlight w:val="none"/>
          <w:lang w:val="en-US" w:eastAsia="zh-CN"/>
        </w:rPr>
      </w:pPr>
      <w:r>
        <w:rPr>
          <w:rFonts w:hint="eastAsia" w:ascii="方正仿宋_GBK" w:hAnsi="方正仿宋_GBK" w:eastAsia="方正仿宋_GBK" w:cs="方正仿宋_GBK"/>
          <w:color w:val="000000"/>
          <w:sz w:val="24"/>
          <w:szCs w:val="24"/>
          <w:highlight w:val="none"/>
          <w:lang w:val="en-US" w:eastAsia="zh-CN"/>
        </w:rPr>
        <w:t>（一）服务期及服务地点</w:t>
      </w:r>
    </w:p>
    <w:p>
      <w:pPr>
        <w:keepNext/>
        <w:keepLines/>
        <w:spacing w:line="480" w:lineRule="exact"/>
        <w:ind w:firstLine="480" w:firstLineChars="200"/>
        <w:rPr>
          <w:rFonts w:hint="eastAsia" w:ascii="方正仿宋_GBK" w:hAnsi="方正仿宋_GBK" w:eastAsia="方正仿宋_GBK" w:cs="方正仿宋_GBK"/>
          <w:color w:val="000000"/>
          <w:sz w:val="24"/>
          <w:szCs w:val="24"/>
          <w:highlight w:val="none"/>
          <w:lang w:val="en-US" w:eastAsia="zh-CN"/>
        </w:rPr>
      </w:pPr>
      <w:r>
        <w:rPr>
          <w:rFonts w:hint="eastAsia" w:ascii="方正仿宋_GBK" w:hAnsi="方正仿宋_GBK" w:eastAsia="方正仿宋_GBK" w:cs="方正仿宋_GBK"/>
          <w:color w:val="000000"/>
          <w:sz w:val="24"/>
          <w:szCs w:val="24"/>
          <w:highlight w:val="none"/>
          <w:lang w:val="en-US" w:eastAsia="zh-CN"/>
        </w:rPr>
        <w:t>1.服务期</w:t>
      </w:r>
      <w:r>
        <w:rPr>
          <w:rFonts w:hint="default" w:ascii="方正仿宋_GBK" w:hAnsi="方正仿宋_GBK" w:eastAsia="方正仿宋_GBK" w:cs="方正仿宋_GBK"/>
          <w:color w:val="000000"/>
          <w:sz w:val="24"/>
          <w:szCs w:val="24"/>
          <w:highlight w:val="none"/>
          <w:lang w:val="en-US" w:eastAsia="zh-CN"/>
        </w:rPr>
        <w:t>：</w:t>
      </w:r>
      <w:r>
        <w:rPr>
          <w:rFonts w:hint="eastAsia" w:ascii="方正仿宋_GBK" w:hAnsi="方正仿宋_GBK" w:eastAsia="方正仿宋_GBK" w:cs="方正仿宋_GBK"/>
          <w:color w:val="000000"/>
          <w:sz w:val="24"/>
          <w:szCs w:val="24"/>
          <w:highlight w:val="none"/>
          <w:lang w:val="en-US" w:eastAsia="zh-CN"/>
        </w:rPr>
        <w:t>3</w:t>
      </w:r>
      <w:r>
        <w:rPr>
          <w:rFonts w:hint="default" w:ascii="方正仿宋_GBK" w:hAnsi="方正仿宋_GBK" w:eastAsia="方正仿宋_GBK" w:cs="方正仿宋_GBK"/>
          <w:color w:val="000000"/>
          <w:sz w:val="24"/>
          <w:szCs w:val="24"/>
          <w:highlight w:val="none"/>
          <w:lang w:val="en-US" w:eastAsia="zh-CN"/>
        </w:rPr>
        <w:t>年</w:t>
      </w:r>
      <w:r>
        <w:rPr>
          <w:rFonts w:hint="eastAsia" w:ascii="方正仿宋_GBK" w:hAnsi="方正仿宋_GBK" w:eastAsia="方正仿宋_GBK" w:cs="方正仿宋_GBK"/>
          <w:color w:val="000000"/>
          <w:sz w:val="24"/>
          <w:szCs w:val="24"/>
          <w:highlight w:val="none"/>
          <w:lang w:val="en-US" w:eastAsia="zh-CN"/>
        </w:rPr>
        <w:t>。</w:t>
      </w:r>
    </w:p>
    <w:p>
      <w:pPr>
        <w:keepNext/>
        <w:keepLines/>
        <w:spacing w:line="480" w:lineRule="exact"/>
        <w:ind w:firstLine="480" w:firstLineChars="200"/>
        <w:rPr>
          <w:rFonts w:hint="default" w:ascii="方正仿宋_GBK" w:hAnsi="方正仿宋_GBK" w:eastAsia="方正仿宋_GBK" w:cs="方正仿宋_GBK"/>
          <w:color w:val="000000"/>
          <w:sz w:val="24"/>
          <w:szCs w:val="24"/>
          <w:highlight w:val="none"/>
          <w:lang w:val="en-US" w:eastAsia="zh-CN"/>
        </w:rPr>
      </w:pPr>
      <w:r>
        <w:rPr>
          <w:rFonts w:hint="eastAsia" w:ascii="方正仿宋_GBK" w:hAnsi="方正仿宋_GBK" w:eastAsia="方正仿宋_GBK" w:cs="方正仿宋_GBK"/>
          <w:color w:val="000000"/>
          <w:sz w:val="24"/>
          <w:szCs w:val="24"/>
          <w:highlight w:val="none"/>
          <w:lang w:val="en-US" w:eastAsia="zh-CN"/>
        </w:rPr>
        <w:t>2.服务地点：医院指定地点。</w:t>
      </w:r>
    </w:p>
    <w:p>
      <w:pPr>
        <w:keepNext/>
        <w:keepLines/>
        <w:spacing w:line="480" w:lineRule="exact"/>
        <w:ind w:firstLine="480" w:firstLineChars="200"/>
        <w:rPr>
          <w:rFonts w:hint="eastAsia" w:ascii="方正仿宋_GBK" w:hAnsi="方正仿宋_GBK" w:eastAsia="方正仿宋_GBK" w:cs="方正仿宋_GBK"/>
          <w:color w:val="000000"/>
          <w:sz w:val="24"/>
          <w:szCs w:val="24"/>
          <w:highlight w:val="none"/>
          <w:lang w:val="en-US" w:eastAsia="zh-CN"/>
        </w:rPr>
      </w:pPr>
      <w:r>
        <w:rPr>
          <w:rFonts w:hint="eastAsia" w:ascii="方正仿宋_GBK" w:hAnsi="方正仿宋_GBK" w:eastAsia="方正仿宋_GBK" w:cs="方正仿宋_GBK"/>
          <w:color w:val="000000"/>
          <w:sz w:val="24"/>
          <w:szCs w:val="24"/>
          <w:highlight w:val="none"/>
          <w:lang w:val="en-US" w:eastAsia="zh-CN"/>
        </w:rPr>
        <w:t>（二）报价要求</w:t>
      </w:r>
    </w:p>
    <w:p>
      <w:pPr>
        <w:keepNext/>
        <w:keepLines/>
        <w:spacing w:line="480" w:lineRule="exact"/>
        <w:ind w:firstLine="480" w:firstLineChars="200"/>
        <w:rPr>
          <w:rFonts w:hint="default" w:ascii="方正仿宋_GBK" w:hAnsi="方正仿宋_GBK" w:eastAsia="方正仿宋_GBK" w:cs="方正仿宋_GBK"/>
          <w:color w:val="000000"/>
          <w:sz w:val="24"/>
          <w:szCs w:val="24"/>
          <w:highlight w:val="none"/>
          <w:lang w:val="en-US" w:eastAsia="zh-CN"/>
        </w:rPr>
      </w:pPr>
      <w:r>
        <w:rPr>
          <w:rFonts w:hint="default" w:ascii="方正仿宋_GBK" w:hAnsi="方正仿宋_GBK" w:eastAsia="方正仿宋_GBK" w:cs="方正仿宋_GBK"/>
          <w:color w:val="000000"/>
          <w:sz w:val="24"/>
          <w:szCs w:val="24"/>
          <w:highlight w:val="none"/>
          <w:lang w:val="en-US" w:eastAsia="zh-CN"/>
        </w:rPr>
        <w:t>报价应按渝价【2013】428号文的折扣比例报价，不得高于渝价【2013】428号文的70%</w:t>
      </w:r>
      <w:r>
        <w:rPr>
          <w:rFonts w:hint="eastAsia" w:ascii="方正仿宋_GBK" w:hAnsi="方正仿宋_GBK" w:eastAsia="方正仿宋_GBK" w:cs="方正仿宋_GBK"/>
          <w:color w:val="000000"/>
          <w:sz w:val="24"/>
          <w:szCs w:val="24"/>
          <w:highlight w:val="none"/>
          <w:lang w:val="en-US" w:eastAsia="zh-CN"/>
        </w:rPr>
        <w:t>。</w:t>
      </w:r>
      <w:r>
        <w:rPr>
          <w:rFonts w:hint="default" w:ascii="方正仿宋_GBK" w:hAnsi="方正仿宋_GBK" w:eastAsia="方正仿宋_GBK" w:cs="方正仿宋_GBK"/>
          <w:color w:val="000000"/>
          <w:sz w:val="24"/>
          <w:szCs w:val="24"/>
          <w:highlight w:val="none"/>
          <w:lang w:val="en-US" w:eastAsia="zh-CN"/>
        </w:rPr>
        <w:t>报价应为包干价，包含完成该项目要求所需的全部费用。因成交供应商自身原因造成漏报、少报皆由其自行承担责任，采购人不再补偿。</w:t>
      </w:r>
    </w:p>
    <w:p>
      <w:pPr>
        <w:keepNext/>
        <w:keepLines/>
        <w:numPr>
          <w:ilvl w:val="0"/>
          <w:numId w:val="1"/>
        </w:numPr>
        <w:spacing w:line="480" w:lineRule="exact"/>
        <w:ind w:firstLine="480" w:firstLineChars="200"/>
        <w:rPr>
          <w:rFonts w:hint="default" w:ascii="方正仿宋_GBK" w:hAnsi="方正仿宋_GBK" w:eastAsia="方正仿宋_GBK" w:cs="方正仿宋_GBK"/>
          <w:color w:val="000000"/>
          <w:sz w:val="24"/>
          <w:szCs w:val="24"/>
          <w:highlight w:val="none"/>
          <w:lang w:val="en-US" w:eastAsia="zh-CN"/>
        </w:rPr>
      </w:pPr>
      <w:r>
        <w:rPr>
          <w:rFonts w:hint="default" w:ascii="方正仿宋_GBK" w:hAnsi="方正仿宋_GBK" w:eastAsia="方正仿宋_GBK" w:cs="方正仿宋_GBK"/>
          <w:color w:val="000000"/>
          <w:sz w:val="24"/>
          <w:szCs w:val="24"/>
          <w:highlight w:val="none"/>
          <w:lang w:val="en-US" w:eastAsia="zh-CN"/>
        </w:rPr>
        <w:t>付款方式</w:t>
      </w:r>
    </w:p>
    <w:p>
      <w:pPr>
        <w:keepNext/>
        <w:keepLines/>
        <w:numPr>
          <w:ilvl w:val="0"/>
          <w:numId w:val="0"/>
        </w:numPr>
        <w:spacing w:line="480" w:lineRule="exact"/>
        <w:ind w:firstLine="480" w:firstLineChars="200"/>
        <w:rPr>
          <w:rFonts w:hint="default" w:ascii="方正仿宋_GBK" w:hAnsi="方正仿宋_GBK" w:eastAsia="方正仿宋_GBK" w:cs="方正仿宋_GBK"/>
          <w:color w:val="000000"/>
          <w:sz w:val="24"/>
          <w:szCs w:val="24"/>
          <w:highlight w:val="none"/>
          <w:u w:val="none"/>
          <w:lang w:val="en-US" w:eastAsia="zh-CN"/>
        </w:rPr>
      </w:pPr>
      <w:r>
        <w:rPr>
          <w:rFonts w:hint="eastAsia" w:ascii="方正仿宋_GBK" w:hAnsi="方正仿宋_GBK" w:eastAsia="方正仿宋_GBK" w:cs="方正仿宋_GBK"/>
          <w:color w:val="000000"/>
          <w:sz w:val="24"/>
          <w:szCs w:val="24"/>
          <w:highlight w:val="none"/>
          <w:lang w:val="en-US" w:eastAsia="zh-CN"/>
        </w:rPr>
        <w:t>审计</w:t>
      </w:r>
      <w:r>
        <w:rPr>
          <w:rFonts w:hint="eastAsia" w:ascii="方正仿宋_GBK" w:hAnsi="方正仿宋_GBK" w:eastAsia="方正仿宋_GBK" w:cs="方正仿宋_GBK"/>
          <w:color w:val="auto"/>
          <w:sz w:val="24"/>
          <w:szCs w:val="24"/>
          <w:lang w:val="en-US" w:eastAsia="zh-CN"/>
        </w:rPr>
        <w:t>报告</w:t>
      </w:r>
      <w:r>
        <w:rPr>
          <w:rFonts w:hint="eastAsia" w:ascii="方正仿宋_GBK" w:hAnsi="方正仿宋_GBK" w:eastAsia="方正仿宋_GBK" w:cs="方正仿宋_GBK"/>
          <w:color w:val="auto"/>
          <w:sz w:val="24"/>
          <w:szCs w:val="24"/>
        </w:rPr>
        <w:t>经</w:t>
      </w:r>
      <w:r>
        <w:rPr>
          <w:rFonts w:hint="eastAsia" w:ascii="方正仿宋_GBK" w:hAnsi="方正仿宋_GBK" w:eastAsia="方正仿宋_GBK" w:cs="方正仿宋_GBK"/>
          <w:color w:val="auto"/>
          <w:kern w:val="0"/>
          <w:sz w:val="24"/>
          <w:szCs w:val="24"/>
        </w:rPr>
        <w:t>供需</w:t>
      </w:r>
      <w:r>
        <w:rPr>
          <w:rFonts w:hint="eastAsia" w:ascii="方正仿宋_GBK" w:hAnsi="方正仿宋_GBK" w:eastAsia="方正仿宋_GBK" w:cs="方正仿宋_GBK"/>
          <w:color w:val="auto"/>
          <w:sz w:val="24"/>
          <w:szCs w:val="24"/>
          <w:lang w:val="en-US" w:eastAsia="zh-CN"/>
        </w:rPr>
        <w:t>双方反复沟通、修改，最终经采购人确认、</w:t>
      </w:r>
      <w:r>
        <w:rPr>
          <w:rFonts w:hint="eastAsia" w:ascii="方正仿宋_GBK" w:hAnsi="方正仿宋_GBK" w:eastAsia="方正仿宋_GBK" w:cs="方正仿宋_GBK"/>
          <w:color w:val="auto"/>
          <w:sz w:val="24"/>
          <w:szCs w:val="24"/>
        </w:rPr>
        <w:t>验收合格</w:t>
      </w:r>
      <w:r>
        <w:rPr>
          <w:rFonts w:hint="eastAsia" w:ascii="方正仿宋_GBK" w:hAnsi="方正仿宋_GBK" w:eastAsia="方正仿宋_GBK" w:cs="方正仿宋_GBK"/>
          <w:color w:val="auto"/>
          <w:sz w:val="24"/>
          <w:szCs w:val="24"/>
          <w:lang w:val="en-US" w:eastAsia="zh-CN"/>
        </w:rPr>
        <w:t>后</w:t>
      </w:r>
      <w:r>
        <w:rPr>
          <w:rFonts w:hint="eastAsia" w:ascii="方正仿宋_GBK" w:hAnsi="方正仿宋_GBK" w:eastAsia="方正仿宋_GBK" w:cs="方正仿宋_GBK"/>
          <w:color w:val="auto"/>
          <w:sz w:val="24"/>
          <w:szCs w:val="24"/>
        </w:rPr>
        <w:t>，</w:t>
      </w:r>
      <w:r>
        <w:rPr>
          <w:rFonts w:hint="eastAsia" w:ascii="方正仿宋_GBK" w:hAnsi="方正仿宋_GBK" w:eastAsia="方正仿宋_GBK" w:cs="方正仿宋_GBK"/>
          <w:color w:val="auto"/>
          <w:sz w:val="24"/>
          <w:szCs w:val="24"/>
          <w:lang w:val="en-US" w:eastAsia="zh-CN"/>
        </w:rPr>
        <w:t>成交供应商</w:t>
      </w:r>
      <w:r>
        <w:rPr>
          <w:rFonts w:hint="eastAsia" w:ascii="方正仿宋_GBK" w:hAnsi="方正仿宋_GBK" w:eastAsia="方正仿宋_GBK" w:cs="方正仿宋_GBK"/>
          <w:color w:val="auto"/>
          <w:sz w:val="24"/>
          <w:szCs w:val="24"/>
        </w:rPr>
        <w:t>出具</w:t>
      </w:r>
      <w:r>
        <w:rPr>
          <w:rFonts w:hint="eastAsia" w:ascii="方正仿宋_GBK" w:hAnsi="方正仿宋_GBK" w:eastAsia="方正仿宋_GBK" w:cs="方正仿宋_GBK"/>
          <w:color w:val="auto"/>
          <w:sz w:val="24"/>
          <w:szCs w:val="24"/>
          <w:lang w:val="en-US" w:eastAsia="zh-CN"/>
        </w:rPr>
        <w:t>正式的审计</w:t>
      </w:r>
      <w:r>
        <w:rPr>
          <w:rFonts w:hint="eastAsia" w:ascii="方正仿宋_GBK" w:hAnsi="方正仿宋_GBK" w:eastAsia="方正仿宋_GBK" w:cs="方正仿宋_GBK"/>
          <w:color w:val="auto"/>
          <w:sz w:val="24"/>
          <w:szCs w:val="24"/>
        </w:rPr>
        <w:t>报告</w:t>
      </w:r>
      <w:r>
        <w:rPr>
          <w:rFonts w:hint="eastAsia" w:ascii="方正仿宋_GBK" w:hAnsi="方正仿宋_GBK" w:eastAsia="方正仿宋_GBK" w:cs="方正仿宋_GBK"/>
          <w:color w:val="auto"/>
          <w:sz w:val="24"/>
          <w:szCs w:val="24"/>
          <w:lang w:eastAsia="zh-CN"/>
        </w:rPr>
        <w:t>。</w:t>
      </w:r>
      <w:r>
        <w:rPr>
          <w:rFonts w:hint="eastAsia" w:ascii="方正仿宋_GBK" w:hAnsi="方正仿宋_GBK" w:eastAsia="方正仿宋_GBK" w:cs="方正仿宋_GBK"/>
          <w:color w:val="auto"/>
          <w:sz w:val="24"/>
          <w:szCs w:val="24"/>
          <w:lang w:val="en-US" w:eastAsia="zh-CN"/>
        </w:rPr>
        <w:t>采购人</w:t>
      </w:r>
      <w:r>
        <w:rPr>
          <w:rFonts w:hint="eastAsia" w:ascii="方正仿宋_GBK" w:hAnsi="方正仿宋_GBK" w:eastAsia="方正仿宋_GBK" w:cs="方正仿宋_GBK"/>
          <w:color w:val="auto"/>
          <w:sz w:val="24"/>
          <w:szCs w:val="24"/>
        </w:rPr>
        <w:t>收到</w:t>
      </w:r>
      <w:r>
        <w:rPr>
          <w:rFonts w:hint="eastAsia" w:ascii="方正仿宋_GBK" w:hAnsi="方正仿宋_GBK" w:eastAsia="方正仿宋_GBK" w:cs="方正仿宋_GBK"/>
          <w:color w:val="auto"/>
          <w:sz w:val="24"/>
          <w:szCs w:val="24"/>
          <w:lang w:val="en-US" w:eastAsia="zh-CN"/>
        </w:rPr>
        <w:t>正式报告及</w:t>
      </w:r>
      <w:r>
        <w:rPr>
          <w:rFonts w:hint="eastAsia" w:ascii="方正仿宋_GBK" w:hAnsi="方正仿宋_GBK" w:eastAsia="方正仿宋_GBK" w:cs="方正仿宋_GBK"/>
          <w:color w:val="auto"/>
          <w:sz w:val="24"/>
          <w:szCs w:val="24"/>
        </w:rPr>
        <w:t>发票后30个工作日内以转账方式支付合同全款。</w:t>
      </w:r>
      <w:r>
        <w:rPr>
          <w:rFonts w:hint="eastAsia" w:ascii="方正仿宋_GBK" w:hAnsi="方正仿宋_GBK" w:eastAsia="方正仿宋_GBK" w:cs="方正仿宋_GBK"/>
          <w:color w:val="000000"/>
          <w:sz w:val="24"/>
          <w:szCs w:val="24"/>
          <w:highlight w:val="none"/>
          <w:u w:val="none"/>
          <w:lang w:val="en-US" w:eastAsia="zh-CN"/>
        </w:rPr>
        <w:t xml:space="preserve">         </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（四）其他要求</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供应商有从事过医疗卫生机构工程结算审核项目的业绩。</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六、有关说明</w:t>
      </w:r>
      <w:bookmarkEnd w:id="8"/>
      <w:bookmarkEnd w:id="9"/>
      <w:bookmarkEnd w:id="10"/>
      <w:bookmarkEnd w:id="11"/>
      <w:bookmarkEnd w:id="12"/>
      <w:bookmarkEnd w:id="13"/>
      <w:bookmarkEnd w:id="14"/>
      <w:bookmarkEnd w:id="15"/>
      <w:bookmarkEnd w:id="16"/>
      <w:bookmarkEnd w:id="17"/>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（一）凡有意参与谈判的供应商，请在</w:t>
      </w:r>
      <w:r>
        <w:rPr>
          <w:rFonts w:hint="eastAsia" w:ascii="方正仿宋_GBK" w:hAnsi="方正仿宋_GBK" w:eastAsia="方正仿宋_GBK" w:cs="方正仿宋_GBK"/>
          <w:color w:val="000000"/>
          <w:sz w:val="24"/>
          <w:szCs w:val="24"/>
          <w:lang w:val="en-US" w:eastAsia="zh-CN"/>
        </w:rPr>
        <w:t>医院官方网站</w:t>
      </w:r>
      <w:r>
        <w:rPr>
          <w:rFonts w:hint="eastAsia" w:ascii="方正仿宋_GBK" w:hAnsi="方正仿宋_GBK" w:eastAsia="方正仿宋_GBK" w:cs="方正仿宋_GBK"/>
          <w:color w:val="000000"/>
          <w:sz w:val="24"/>
          <w:szCs w:val="24"/>
        </w:rPr>
        <w:t>（www.</w:t>
      </w:r>
      <w:r>
        <w:rPr>
          <w:rFonts w:hint="eastAsia" w:ascii="方正仿宋_GBK" w:hAnsi="方正仿宋_GBK" w:eastAsia="方正仿宋_GBK" w:cs="方正仿宋_GBK"/>
          <w:color w:val="000000"/>
          <w:sz w:val="24"/>
          <w:szCs w:val="24"/>
          <w:lang w:val="en-US" w:eastAsia="zh-CN"/>
        </w:rPr>
        <w:t>120cq</w:t>
      </w:r>
      <w:r>
        <w:rPr>
          <w:rFonts w:hint="eastAsia" w:ascii="方正仿宋_GBK" w:hAnsi="方正仿宋_GBK" w:eastAsia="方正仿宋_GBK" w:cs="方正仿宋_GBK"/>
          <w:color w:val="000000"/>
          <w:sz w:val="24"/>
          <w:szCs w:val="24"/>
        </w:rPr>
        <w:t>.com</w:t>
      </w:r>
      <w:r>
        <w:rPr>
          <w:rFonts w:hint="eastAsia" w:ascii="方正仿宋_GBK" w:hAnsi="方正仿宋_GBK" w:eastAsia="方正仿宋_GBK" w:cs="方正仿宋_GBK"/>
          <w:color w:val="000000"/>
          <w:sz w:val="24"/>
          <w:szCs w:val="24"/>
          <w:lang w:val="en-US" w:eastAsia="zh-CN"/>
        </w:rPr>
        <w:t>.cn</w:t>
      </w:r>
      <w:r>
        <w:rPr>
          <w:rFonts w:hint="eastAsia" w:ascii="方正仿宋_GBK" w:hAnsi="方正仿宋_GBK" w:eastAsia="方正仿宋_GBK" w:cs="方正仿宋_GBK"/>
          <w:color w:val="000000"/>
          <w:sz w:val="24"/>
          <w:szCs w:val="24"/>
        </w:rPr>
        <w:t>）下载本项目采购要求等谈判前公布的所有项目资料，无论供应商下载与否，均视为已知晓所有谈判内容。</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（二）谈判文件公告期限：自公告发布之日（202</w:t>
      </w:r>
      <w:r>
        <w:rPr>
          <w:rFonts w:hint="eastAsia" w:ascii="方正仿宋_GBK" w:hAnsi="方正仿宋_GBK" w:eastAsia="方正仿宋_GBK" w:cs="方正仿宋_GBK"/>
          <w:color w:val="000000"/>
          <w:sz w:val="24"/>
          <w:szCs w:val="24"/>
          <w:lang w:val="en-US" w:eastAsia="zh-CN"/>
        </w:rPr>
        <w:t>4</w:t>
      </w:r>
      <w:r>
        <w:rPr>
          <w:rFonts w:hint="eastAsia" w:ascii="方正仿宋_GBK" w:hAnsi="方正仿宋_GBK" w:eastAsia="方正仿宋_GBK" w:cs="方正仿宋_GBK"/>
          <w:color w:val="000000"/>
          <w:sz w:val="24"/>
          <w:szCs w:val="24"/>
        </w:rPr>
        <w:t>年</w:t>
      </w:r>
      <w:r>
        <w:rPr>
          <w:rFonts w:hint="eastAsia" w:ascii="方正仿宋_GBK" w:hAnsi="方正仿宋_GBK" w:eastAsia="方正仿宋_GBK" w:cs="方正仿宋_GBK"/>
          <w:color w:val="000000"/>
          <w:sz w:val="24"/>
          <w:szCs w:val="24"/>
          <w:lang w:val="en-US" w:eastAsia="zh-CN"/>
        </w:rPr>
        <w:t>3</w:t>
      </w:r>
      <w:r>
        <w:rPr>
          <w:rFonts w:hint="eastAsia" w:ascii="方正仿宋_GBK" w:hAnsi="方正仿宋_GBK" w:eastAsia="方正仿宋_GBK" w:cs="方正仿宋_GBK"/>
          <w:color w:val="000000"/>
          <w:sz w:val="24"/>
          <w:szCs w:val="24"/>
        </w:rPr>
        <w:t>月</w:t>
      </w:r>
      <w:r>
        <w:rPr>
          <w:rFonts w:hint="eastAsia" w:ascii="方正仿宋_GBK" w:hAnsi="方正仿宋_GBK" w:eastAsia="方正仿宋_GBK" w:cs="方正仿宋_GBK"/>
          <w:color w:val="000000"/>
          <w:sz w:val="24"/>
          <w:szCs w:val="24"/>
          <w:lang w:val="en-US" w:eastAsia="zh-CN"/>
        </w:rPr>
        <w:t>25</w:t>
      </w:r>
      <w:r>
        <w:rPr>
          <w:rFonts w:hint="eastAsia" w:ascii="方正仿宋_GBK" w:hAnsi="方正仿宋_GBK" w:eastAsia="方正仿宋_GBK" w:cs="方正仿宋_GBK"/>
          <w:color w:val="000000"/>
          <w:sz w:val="24"/>
          <w:szCs w:val="24"/>
        </w:rPr>
        <w:t>日）起三个工作日。</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rPr>
        <w:t>（三）响应文件递交截止时间：202</w:t>
      </w:r>
      <w:r>
        <w:rPr>
          <w:rFonts w:hint="eastAsia" w:ascii="方正仿宋_GBK" w:hAnsi="方正仿宋_GBK" w:eastAsia="方正仿宋_GBK" w:cs="方正仿宋_GBK"/>
          <w:color w:val="000000"/>
          <w:sz w:val="24"/>
          <w:szCs w:val="24"/>
          <w:lang w:val="en-US" w:eastAsia="zh-CN"/>
        </w:rPr>
        <w:t>4</w:t>
      </w:r>
      <w:r>
        <w:rPr>
          <w:rFonts w:hint="eastAsia" w:ascii="方正仿宋_GBK" w:hAnsi="方正仿宋_GBK" w:eastAsia="方正仿宋_GBK" w:cs="方正仿宋_GBK"/>
          <w:color w:val="000000"/>
          <w:sz w:val="24"/>
          <w:szCs w:val="24"/>
        </w:rPr>
        <w:t>年</w:t>
      </w:r>
      <w:r>
        <w:rPr>
          <w:rFonts w:hint="eastAsia" w:ascii="方正仿宋_GBK" w:hAnsi="方正仿宋_GBK" w:eastAsia="方正仿宋_GBK" w:cs="方正仿宋_GBK"/>
          <w:color w:val="000000"/>
          <w:sz w:val="24"/>
          <w:szCs w:val="24"/>
          <w:lang w:val="en-US" w:eastAsia="zh-CN"/>
        </w:rPr>
        <w:t>3</w:t>
      </w:r>
      <w:r>
        <w:rPr>
          <w:rFonts w:hint="eastAsia" w:ascii="方正仿宋_GBK" w:hAnsi="方正仿宋_GBK" w:eastAsia="方正仿宋_GBK" w:cs="方正仿宋_GBK"/>
          <w:color w:val="000000"/>
          <w:sz w:val="24"/>
          <w:szCs w:val="24"/>
        </w:rPr>
        <w:t>月</w:t>
      </w:r>
      <w:r>
        <w:rPr>
          <w:rFonts w:hint="eastAsia" w:ascii="方正仿宋_GBK" w:hAnsi="方正仿宋_GBK" w:eastAsia="方正仿宋_GBK" w:cs="方正仿宋_GBK"/>
          <w:color w:val="000000"/>
          <w:sz w:val="24"/>
          <w:szCs w:val="24"/>
          <w:lang w:val="en-US" w:eastAsia="zh-CN"/>
        </w:rPr>
        <w:t>28</w:t>
      </w:r>
      <w:r>
        <w:rPr>
          <w:rFonts w:hint="eastAsia" w:ascii="方正仿宋_GBK" w:hAnsi="方正仿宋_GBK" w:eastAsia="方正仿宋_GBK" w:cs="方正仿宋_GBK"/>
          <w:color w:val="000000"/>
          <w:sz w:val="24"/>
          <w:szCs w:val="24"/>
        </w:rPr>
        <w:t>日17点</w:t>
      </w:r>
      <w:r>
        <w:rPr>
          <w:rFonts w:hint="eastAsia" w:ascii="方正仿宋_GBK" w:hAnsi="方正仿宋_GBK" w:eastAsia="方正仿宋_GBK" w:cs="方正仿宋_GBK"/>
          <w:color w:val="000000"/>
          <w:sz w:val="24"/>
          <w:szCs w:val="24"/>
          <w:lang w:eastAsia="zh-CN"/>
        </w:rPr>
        <w:t>。</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rPr>
        <w:t>（四）响应文件递交地点：渝中区健康路1号（重庆市第四人民医院急救大楼14</w:t>
      </w:r>
      <w:r>
        <w:rPr>
          <w:rFonts w:hint="eastAsia" w:ascii="方正仿宋_GBK" w:hAnsi="方正仿宋_GBK" w:eastAsia="方正仿宋_GBK" w:cs="方正仿宋_GBK"/>
          <w:color w:val="000000"/>
          <w:sz w:val="24"/>
          <w:szCs w:val="24"/>
          <w:lang w:val="en-US" w:eastAsia="zh-CN"/>
        </w:rPr>
        <w:t>-</w:t>
      </w:r>
      <w:r>
        <w:rPr>
          <w:rFonts w:hint="eastAsia" w:ascii="方正仿宋_GBK" w:hAnsi="方正仿宋_GBK" w:eastAsia="方正仿宋_GBK" w:cs="方正仿宋_GBK"/>
          <w:color w:val="000000"/>
          <w:sz w:val="24"/>
          <w:szCs w:val="24"/>
        </w:rPr>
        <w:t>5室）</w:t>
      </w:r>
      <w:r>
        <w:rPr>
          <w:rFonts w:hint="eastAsia" w:ascii="方正仿宋_GBK" w:hAnsi="方正仿宋_GBK" w:eastAsia="方正仿宋_GBK" w:cs="方正仿宋_GBK"/>
          <w:color w:val="000000"/>
          <w:sz w:val="24"/>
          <w:szCs w:val="24"/>
          <w:lang w:eastAsia="zh-CN"/>
        </w:rPr>
        <w:t>。</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（五）供应商须满足以下二种条件，其投标才被接受：</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按时递交了响应文件；</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rPr>
        <w:t>2</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按时报名签到</w:t>
      </w:r>
      <w:r>
        <w:rPr>
          <w:rFonts w:hint="eastAsia" w:ascii="方正仿宋_GBK" w:hAnsi="方正仿宋_GBK" w:eastAsia="方正仿宋_GBK" w:cs="方正仿宋_GBK"/>
          <w:color w:val="000000"/>
          <w:sz w:val="24"/>
          <w:szCs w:val="24"/>
          <w:lang w:eastAsia="zh-CN"/>
        </w:rPr>
        <w:t>。</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rPr>
        <w:t>（六）谈判时间：另行通知</w:t>
      </w:r>
      <w:r>
        <w:rPr>
          <w:rFonts w:hint="eastAsia" w:ascii="方正仿宋_GBK" w:hAnsi="方正仿宋_GBK" w:eastAsia="方正仿宋_GBK" w:cs="方正仿宋_GBK"/>
          <w:color w:val="000000"/>
          <w:sz w:val="24"/>
          <w:szCs w:val="24"/>
          <w:lang w:eastAsia="zh-CN"/>
        </w:rPr>
        <w:t>。</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rPr>
        <w:t>（七）谈判地点：重庆市第四人民医院</w:t>
      </w:r>
      <w:r>
        <w:rPr>
          <w:rFonts w:hint="eastAsia" w:ascii="方正仿宋_GBK" w:hAnsi="方正仿宋_GBK" w:eastAsia="方正仿宋_GBK" w:cs="方正仿宋_GBK"/>
          <w:color w:val="000000"/>
          <w:sz w:val="24"/>
          <w:szCs w:val="24"/>
          <w:lang w:eastAsia="zh-CN"/>
        </w:rPr>
        <w:t>。</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八</w:t>
      </w:r>
      <w:r>
        <w:rPr>
          <w:rFonts w:hint="eastAsia" w:ascii="方正仿宋_GBK" w:hAnsi="方正仿宋_GBK" w:eastAsia="方正仿宋_GBK" w:cs="方正仿宋_GBK"/>
          <w:color w:val="000000"/>
          <w:sz w:val="24"/>
          <w:szCs w:val="24"/>
          <w:lang w:eastAsia="zh-CN"/>
        </w:rPr>
        <w:t>）采购人将评审结果报我院有权审批部门审批后，即以电话形式告之成交供应商，并在</w:t>
      </w:r>
      <w:r>
        <w:rPr>
          <w:rFonts w:hint="eastAsia" w:ascii="方正仿宋_GBK" w:hAnsi="方正仿宋_GBK" w:eastAsia="方正仿宋_GBK" w:cs="方正仿宋_GBK"/>
          <w:color w:val="000000"/>
          <w:sz w:val="24"/>
          <w:szCs w:val="24"/>
          <w:lang w:val="en-US" w:eastAsia="zh-CN"/>
        </w:rPr>
        <w:t>医院官方网站</w:t>
      </w:r>
      <w:r>
        <w:rPr>
          <w:rFonts w:hint="eastAsia" w:ascii="方正仿宋_GBK" w:hAnsi="方正仿宋_GBK" w:eastAsia="方正仿宋_GBK" w:cs="方正仿宋_GBK"/>
          <w:color w:val="000000"/>
          <w:sz w:val="24"/>
          <w:szCs w:val="24"/>
        </w:rPr>
        <w:t>（www.</w:t>
      </w:r>
      <w:r>
        <w:rPr>
          <w:rFonts w:hint="eastAsia" w:ascii="方正仿宋_GBK" w:hAnsi="方正仿宋_GBK" w:eastAsia="方正仿宋_GBK" w:cs="方正仿宋_GBK"/>
          <w:color w:val="000000"/>
          <w:sz w:val="24"/>
          <w:szCs w:val="24"/>
          <w:lang w:val="en-US" w:eastAsia="zh-CN"/>
        </w:rPr>
        <w:t>120cq</w:t>
      </w:r>
      <w:r>
        <w:rPr>
          <w:rFonts w:hint="eastAsia" w:ascii="方正仿宋_GBK" w:hAnsi="方正仿宋_GBK" w:eastAsia="方正仿宋_GBK" w:cs="方正仿宋_GBK"/>
          <w:color w:val="000000"/>
          <w:sz w:val="24"/>
          <w:szCs w:val="24"/>
        </w:rPr>
        <w:t>.com</w:t>
      </w:r>
      <w:r>
        <w:rPr>
          <w:rFonts w:hint="eastAsia" w:ascii="方正仿宋_GBK" w:hAnsi="方正仿宋_GBK" w:eastAsia="方正仿宋_GBK" w:cs="方正仿宋_GBK"/>
          <w:color w:val="000000"/>
          <w:sz w:val="24"/>
          <w:szCs w:val="24"/>
          <w:lang w:val="en-US" w:eastAsia="zh-CN"/>
        </w:rPr>
        <w:t>.cn</w:t>
      </w:r>
      <w:r>
        <w:rPr>
          <w:rFonts w:hint="eastAsia" w:ascii="方正仿宋_GBK" w:hAnsi="方正仿宋_GBK" w:eastAsia="方正仿宋_GBK" w:cs="方正仿宋_GBK"/>
          <w:color w:val="000000"/>
          <w:sz w:val="24"/>
          <w:szCs w:val="24"/>
        </w:rPr>
        <w:t>）</w:t>
      </w:r>
      <w:r>
        <w:rPr>
          <w:rFonts w:hint="eastAsia" w:ascii="方正仿宋_GBK" w:hAnsi="方正仿宋_GBK" w:eastAsia="方正仿宋_GBK" w:cs="方正仿宋_GBK"/>
          <w:color w:val="000000"/>
          <w:sz w:val="24"/>
          <w:szCs w:val="24"/>
          <w:lang w:eastAsia="zh-CN"/>
        </w:rPr>
        <w:t>上发布结果公告。</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九</w:t>
      </w:r>
      <w:r>
        <w:rPr>
          <w:rFonts w:hint="eastAsia" w:ascii="方正仿宋_GBK" w:hAnsi="方正仿宋_GBK" w:eastAsia="方正仿宋_GBK" w:cs="方正仿宋_GBK"/>
          <w:color w:val="000000"/>
          <w:sz w:val="24"/>
          <w:szCs w:val="24"/>
          <w:lang w:eastAsia="zh-CN"/>
        </w:rPr>
        <w:t>）采购人无义务向其他供应商解释谈判失败原因，响应文件概不退还。</w:t>
      </w:r>
    </w:p>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bookmarkStart w:id="18" w:name="_Toc31810"/>
      <w:bookmarkStart w:id="19" w:name="_Toc517368027"/>
      <w:bookmarkStart w:id="20" w:name="_Toc6933"/>
      <w:bookmarkStart w:id="21" w:name="_Toc527828387"/>
      <w:bookmarkStart w:id="22" w:name="_Toc517367960"/>
      <w:bookmarkStart w:id="23" w:name="_Toc8132"/>
      <w:bookmarkStart w:id="24" w:name="_Toc13490"/>
      <w:bookmarkStart w:id="25" w:name="_Toc22978"/>
      <w:bookmarkStart w:id="26" w:name="_Toc21862"/>
      <w:bookmarkStart w:id="27" w:name="_Toc31639"/>
      <w:r>
        <w:rPr>
          <w:rFonts w:hint="eastAsia" w:ascii="方正仿宋_GBK" w:hAnsi="方正仿宋_GBK" w:eastAsia="方正仿宋_GBK" w:cs="方正仿宋_GBK"/>
          <w:color w:val="000000"/>
          <w:sz w:val="24"/>
          <w:szCs w:val="24"/>
          <w:lang w:val="en-US" w:eastAsia="zh-CN"/>
        </w:rPr>
        <w:t>七</w:t>
      </w:r>
      <w:r>
        <w:rPr>
          <w:rFonts w:hint="eastAsia" w:ascii="方正仿宋_GBK" w:hAnsi="方正仿宋_GBK" w:eastAsia="方正仿宋_GBK" w:cs="方正仿宋_GBK"/>
          <w:color w:val="000000"/>
          <w:sz w:val="24"/>
          <w:szCs w:val="24"/>
        </w:rPr>
        <w:t>、</w:t>
      </w:r>
      <w:bookmarkEnd w:id="18"/>
      <w:bookmarkEnd w:id="19"/>
      <w:bookmarkEnd w:id="20"/>
      <w:bookmarkEnd w:id="21"/>
      <w:bookmarkEnd w:id="22"/>
      <w:bookmarkEnd w:id="23"/>
      <w:bookmarkEnd w:id="24"/>
      <w:bookmarkEnd w:id="25"/>
      <w:bookmarkEnd w:id="26"/>
      <w:bookmarkEnd w:id="27"/>
      <w:r>
        <w:rPr>
          <w:rFonts w:hint="eastAsia" w:ascii="方正仿宋_GBK" w:hAnsi="方正仿宋_GBK" w:eastAsia="方正仿宋_GBK" w:cs="方正仿宋_GBK"/>
          <w:color w:val="000000"/>
          <w:sz w:val="24"/>
          <w:szCs w:val="24"/>
          <w:lang w:val="en-US" w:eastAsia="zh-CN"/>
        </w:rPr>
        <w:t>供应商须知</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一</w:t>
      </w:r>
      <w:r>
        <w:rPr>
          <w:rFonts w:hint="eastAsia" w:ascii="方正仿宋_GBK" w:hAnsi="方正仿宋_GBK" w:eastAsia="方正仿宋_GBK" w:cs="方正仿宋_GBK"/>
          <w:color w:val="000000"/>
          <w:sz w:val="24"/>
          <w:szCs w:val="24"/>
          <w:lang w:eastAsia="zh-CN"/>
        </w:rPr>
        <w:t>）供应商应当按照</w:t>
      </w:r>
      <w:r>
        <w:rPr>
          <w:rFonts w:hint="eastAsia" w:ascii="方正仿宋_GBK" w:hAnsi="方正仿宋_GBK" w:eastAsia="方正仿宋_GBK" w:cs="方正仿宋_GBK"/>
          <w:color w:val="000000"/>
          <w:sz w:val="24"/>
          <w:szCs w:val="24"/>
          <w:lang w:val="en-US" w:eastAsia="zh-CN"/>
        </w:rPr>
        <w:t>谈判文件</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附页：响应文件格式要求</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的规定</w:t>
      </w:r>
      <w:r>
        <w:rPr>
          <w:rFonts w:hint="eastAsia" w:ascii="方正仿宋_GBK" w:hAnsi="方正仿宋_GBK" w:eastAsia="方正仿宋_GBK" w:cs="方正仿宋_GBK"/>
          <w:color w:val="000000"/>
          <w:sz w:val="24"/>
          <w:szCs w:val="24"/>
          <w:lang w:eastAsia="zh-CN"/>
        </w:rPr>
        <w:t>编制响应文件，并对</w:t>
      </w:r>
      <w:r>
        <w:rPr>
          <w:rFonts w:hint="eastAsia" w:ascii="方正仿宋_GBK" w:hAnsi="方正仿宋_GBK" w:eastAsia="方正仿宋_GBK" w:cs="方正仿宋_GBK"/>
          <w:color w:val="000000"/>
          <w:sz w:val="24"/>
          <w:szCs w:val="24"/>
          <w:lang w:val="en-US" w:eastAsia="zh-CN"/>
        </w:rPr>
        <w:t>文件中</w:t>
      </w:r>
      <w:r>
        <w:rPr>
          <w:rFonts w:hint="eastAsia" w:ascii="方正仿宋_GBK" w:hAnsi="方正仿宋_GBK" w:eastAsia="方正仿宋_GBK" w:cs="方正仿宋_GBK"/>
          <w:color w:val="000000"/>
          <w:sz w:val="24"/>
          <w:szCs w:val="24"/>
          <w:lang w:eastAsia="zh-CN"/>
        </w:rPr>
        <w:t>提出的要求和条件做出实质性响应，编制</w:t>
      </w:r>
      <w:r>
        <w:rPr>
          <w:rFonts w:hint="eastAsia" w:ascii="方正仿宋_GBK" w:hAnsi="方正仿宋_GBK" w:eastAsia="方正仿宋_GBK" w:cs="方正仿宋_GBK"/>
          <w:color w:val="000000"/>
          <w:sz w:val="24"/>
          <w:szCs w:val="24"/>
          <w:lang w:val="en-US" w:eastAsia="zh-CN"/>
        </w:rPr>
        <w:t>服务</w:t>
      </w:r>
      <w:r>
        <w:rPr>
          <w:rFonts w:hint="eastAsia" w:ascii="方正仿宋_GBK" w:hAnsi="方正仿宋_GBK" w:eastAsia="方正仿宋_GBK" w:cs="方正仿宋_GBK"/>
          <w:color w:val="000000"/>
          <w:sz w:val="24"/>
          <w:szCs w:val="24"/>
          <w:lang w:eastAsia="zh-CN"/>
        </w:rPr>
        <w:t>、商务条款差异表，同时编制完整的页码、目录。</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二</w:t>
      </w:r>
      <w:r>
        <w:rPr>
          <w:rFonts w:hint="eastAsia" w:ascii="方正仿宋_GBK" w:hAnsi="方正仿宋_GBK" w:eastAsia="方正仿宋_GBK" w:cs="方正仿宋_GBK"/>
          <w:color w:val="000000"/>
          <w:sz w:val="24"/>
          <w:szCs w:val="24"/>
          <w:lang w:eastAsia="zh-CN"/>
        </w:rPr>
        <w:t>）响应文件一式两份，其中正、副本各一份（注：封面应注明项目名称、供应商名称、联系人及电话，不需密封）；报价一份（注：报价需密封）。</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三</w:t>
      </w:r>
      <w:r>
        <w:rPr>
          <w:rFonts w:hint="eastAsia" w:ascii="方正仿宋_GBK" w:hAnsi="方正仿宋_GBK" w:eastAsia="方正仿宋_GBK" w:cs="方正仿宋_GBK"/>
          <w:color w:val="000000"/>
          <w:sz w:val="24"/>
          <w:szCs w:val="24"/>
          <w:lang w:eastAsia="zh-CN"/>
        </w:rPr>
        <w:t>）在响应文件正本中，谈判文件“</w:t>
      </w:r>
      <w:r>
        <w:rPr>
          <w:rFonts w:hint="eastAsia" w:ascii="方正仿宋_GBK" w:hAnsi="方正仿宋_GBK" w:eastAsia="方正仿宋_GBK" w:cs="方正仿宋_GBK"/>
          <w:color w:val="000000"/>
          <w:sz w:val="24"/>
          <w:szCs w:val="24"/>
          <w:lang w:val="en-US" w:eastAsia="zh-CN"/>
        </w:rPr>
        <w:t>附页：</w:t>
      </w:r>
      <w:r>
        <w:rPr>
          <w:rFonts w:hint="eastAsia" w:ascii="方正仿宋_GBK" w:hAnsi="方正仿宋_GBK" w:eastAsia="方正仿宋_GBK" w:cs="方正仿宋_GBK"/>
          <w:color w:val="000000"/>
          <w:sz w:val="24"/>
          <w:szCs w:val="24"/>
          <w:lang w:eastAsia="zh-CN"/>
        </w:rPr>
        <w:t>响应文件格式</w:t>
      </w:r>
      <w:r>
        <w:rPr>
          <w:rFonts w:hint="eastAsia" w:ascii="方正仿宋_GBK" w:hAnsi="方正仿宋_GBK" w:eastAsia="方正仿宋_GBK" w:cs="方正仿宋_GBK"/>
          <w:color w:val="000000"/>
          <w:sz w:val="24"/>
          <w:szCs w:val="24"/>
          <w:lang w:val="en-US" w:eastAsia="zh-CN"/>
        </w:rPr>
        <w:t>要求</w:t>
      </w:r>
      <w:r>
        <w:rPr>
          <w:rFonts w:hint="eastAsia" w:ascii="方正仿宋_GBK" w:hAnsi="方正仿宋_GBK" w:eastAsia="方正仿宋_GBK" w:cs="方正仿宋_GBK"/>
          <w:color w:val="000000"/>
          <w:sz w:val="24"/>
          <w:szCs w:val="24"/>
          <w:lang w:eastAsia="zh-CN"/>
        </w:rPr>
        <w:t>”中规定签署、盖章的地方必须按其规定签署、盖章。</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四</w:t>
      </w:r>
      <w:r>
        <w:rPr>
          <w:rFonts w:hint="eastAsia" w:ascii="方正仿宋_GBK" w:hAnsi="方正仿宋_GBK" w:eastAsia="方正仿宋_GBK" w:cs="方正仿宋_GBK"/>
          <w:color w:val="000000"/>
          <w:sz w:val="24"/>
          <w:szCs w:val="24"/>
          <w:lang w:eastAsia="zh-CN"/>
        </w:rPr>
        <w:t>）若供应商对响应文件的错处作必要修改，则应在修改处加盖供应商公章或由法定代表人（或其授权代表）签署确认。</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五</w:t>
      </w:r>
      <w:r>
        <w:rPr>
          <w:rFonts w:hint="eastAsia" w:ascii="方正仿宋_GBK" w:hAnsi="方正仿宋_GBK" w:eastAsia="方正仿宋_GBK" w:cs="方正仿宋_GBK"/>
          <w:color w:val="000000"/>
          <w:sz w:val="24"/>
          <w:szCs w:val="24"/>
          <w:lang w:eastAsia="zh-CN"/>
        </w:rPr>
        <w:t>）电报、电话、传真、</w:t>
      </w:r>
      <w:r>
        <w:rPr>
          <w:rFonts w:hint="eastAsia" w:ascii="方正仿宋_GBK" w:hAnsi="方正仿宋_GBK" w:eastAsia="方正仿宋_GBK" w:cs="方正仿宋_GBK"/>
          <w:color w:val="000000"/>
          <w:sz w:val="24"/>
          <w:szCs w:val="24"/>
          <w:lang w:val="en-US" w:eastAsia="zh-CN"/>
        </w:rPr>
        <w:t>邮寄</w:t>
      </w:r>
      <w:r>
        <w:rPr>
          <w:rFonts w:hint="eastAsia" w:ascii="方正仿宋_GBK" w:hAnsi="方正仿宋_GBK" w:eastAsia="方正仿宋_GBK" w:cs="方正仿宋_GBK"/>
          <w:color w:val="000000"/>
          <w:sz w:val="24"/>
          <w:szCs w:val="24"/>
          <w:lang w:eastAsia="zh-CN"/>
        </w:rPr>
        <w:t>形式的响应文件概不接受。</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bookmarkStart w:id="28" w:name="_Toc16951"/>
      <w:bookmarkStart w:id="29" w:name="_Toc24060"/>
      <w:bookmarkStart w:id="30" w:name="_Toc517368028"/>
      <w:bookmarkStart w:id="31" w:name="_Toc517367961"/>
      <w:bookmarkStart w:id="32" w:name="_Toc15317"/>
      <w:bookmarkStart w:id="33" w:name="_Toc527828388"/>
      <w:bookmarkStart w:id="34" w:name="_Toc2188"/>
      <w:bookmarkStart w:id="35" w:name="_Toc20734"/>
      <w:bookmarkStart w:id="36" w:name="_Toc1495"/>
      <w:bookmarkStart w:id="37" w:name="_Toc24167"/>
      <w:r>
        <w:rPr>
          <w:rFonts w:hint="eastAsia" w:ascii="方正仿宋_GBK" w:hAnsi="方正仿宋_GBK" w:eastAsia="方正仿宋_GBK" w:cs="方正仿宋_GBK"/>
          <w:color w:val="000000"/>
          <w:sz w:val="24"/>
          <w:szCs w:val="24"/>
          <w:lang w:val="en-US" w:eastAsia="zh-CN"/>
        </w:rPr>
        <w:t>八</w:t>
      </w:r>
      <w:r>
        <w:rPr>
          <w:rFonts w:hint="eastAsia" w:ascii="方正仿宋_GBK" w:hAnsi="方正仿宋_GBK" w:eastAsia="方正仿宋_GBK" w:cs="方正仿宋_GBK"/>
          <w:color w:val="000000"/>
          <w:sz w:val="24"/>
          <w:szCs w:val="24"/>
        </w:rPr>
        <w:t>、</w:t>
      </w:r>
      <w:bookmarkEnd w:id="28"/>
      <w:r>
        <w:rPr>
          <w:rFonts w:hint="eastAsia" w:ascii="方正仿宋_GBK" w:hAnsi="方正仿宋_GBK" w:eastAsia="方正仿宋_GBK" w:cs="方正仿宋_GBK"/>
          <w:color w:val="000000"/>
          <w:sz w:val="24"/>
          <w:szCs w:val="24"/>
        </w:rPr>
        <w:t>其它有关规定</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一</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单位负责人为同一人或者存在直接控股、管理关系的不同供应商，不得参加同一合同项下的政府采购活动。</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二</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为采购项目提供整体设计、规范编制或者项目管理、监理、检测等服务的供应商，不得再参加本项目的采购活动。</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三</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本项目的补遗文件（如果有）一律在</w:t>
      </w:r>
      <w:r>
        <w:rPr>
          <w:rFonts w:hint="eastAsia" w:ascii="方正仿宋_GBK" w:hAnsi="方正仿宋_GBK" w:eastAsia="方正仿宋_GBK" w:cs="方正仿宋_GBK"/>
          <w:color w:val="000000"/>
          <w:sz w:val="24"/>
          <w:szCs w:val="24"/>
          <w:lang w:val="en-US" w:eastAsia="zh-CN"/>
        </w:rPr>
        <w:t>医院官方网站</w:t>
      </w:r>
      <w:r>
        <w:rPr>
          <w:rFonts w:hint="eastAsia" w:ascii="方正仿宋_GBK" w:hAnsi="方正仿宋_GBK" w:eastAsia="方正仿宋_GBK" w:cs="方正仿宋_GBK"/>
          <w:color w:val="000000"/>
          <w:sz w:val="24"/>
          <w:szCs w:val="24"/>
        </w:rPr>
        <w:t>（www.</w:t>
      </w:r>
      <w:r>
        <w:rPr>
          <w:rFonts w:hint="eastAsia" w:ascii="方正仿宋_GBK" w:hAnsi="方正仿宋_GBK" w:eastAsia="方正仿宋_GBK" w:cs="方正仿宋_GBK"/>
          <w:color w:val="000000"/>
          <w:sz w:val="24"/>
          <w:szCs w:val="24"/>
          <w:lang w:val="en-US" w:eastAsia="zh-CN"/>
        </w:rPr>
        <w:t>120cq</w:t>
      </w:r>
      <w:r>
        <w:rPr>
          <w:rFonts w:hint="eastAsia" w:ascii="方正仿宋_GBK" w:hAnsi="方正仿宋_GBK" w:eastAsia="方正仿宋_GBK" w:cs="方正仿宋_GBK"/>
          <w:color w:val="000000"/>
          <w:sz w:val="24"/>
          <w:szCs w:val="24"/>
        </w:rPr>
        <w:t>.com</w:t>
      </w:r>
      <w:r>
        <w:rPr>
          <w:rFonts w:hint="eastAsia" w:ascii="方正仿宋_GBK" w:hAnsi="方正仿宋_GBK" w:eastAsia="方正仿宋_GBK" w:cs="方正仿宋_GBK"/>
          <w:color w:val="000000"/>
          <w:sz w:val="24"/>
          <w:szCs w:val="24"/>
          <w:lang w:val="en-US" w:eastAsia="zh-CN"/>
        </w:rPr>
        <w:t>.cn</w:t>
      </w:r>
      <w:r>
        <w:rPr>
          <w:rFonts w:hint="eastAsia" w:ascii="方正仿宋_GBK" w:hAnsi="方正仿宋_GBK" w:eastAsia="方正仿宋_GBK" w:cs="方正仿宋_GBK"/>
          <w:color w:val="000000"/>
          <w:sz w:val="24"/>
          <w:szCs w:val="24"/>
        </w:rPr>
        <w:t>）上发布，请各供应商注意下载；无论供应商下载与否，均视同已知晓本项目补遗文件（如果有）的内容。</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四</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超过递交截止时间递交的响应文件，恕不接收。</w:t>
      </w:r>
      <w:bookmarkStart w:id="75" w:name="_GoBack"/>
      <w:bookmarkEnd w:id="75"/>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五</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本项目不接受联合体参与谈判。</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六</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bookmarkStart w:id="38" w:name="_Toc16527"/>
      <w:r>
        <w:rPr>
          <w:rFonts w:hint="eastAsia" w:ascii="方正仿宋_GBK" w:hAnsi="方正仿宋_GBK" w:eastAsia="方正仿宋_GBK" w:cs="方正仿宋_GBK"/>
          <w:color w:val="000000"/>
          <w:sz w:val="24"/>
          <w:szCs w:val="24"/>
          <w:lang w:val="en-US" w:eastAsia="zh-CN"/>
        </w:rPr>
        <w:t>九</w:t>
      </w:r>
      <w:r>
        <w:rPr>
          <w:rFonts w:hint="eastAsia" w:ascii="方正仿宋_GBK" w:hAnsi="方正仿宋_GBK" w:eastAsia="方正仿宋_GBK" w:cs="方正仿宋_GBK"/>
          <w:color w:val="000000"/>
          <w:sz w:val="24"/>
          <w:szCs w:val="24"/>
        </w:rPr>
        <w:t>、联系方式</w:t>
      </w:r>
      <w:bookmarkEnd w:id="29"/>
      <w:bookmarkEnd w:id="30"/>
      <w:bookmarkEnd w:id="31"/>
      <w:bookmarkEnd w:id="32"/>
      <w:bookmarkEnd w:id="33"/>
      <w:bookmarkEnd w:id="34"/>
      <w:bookmarkEnd w:id="35"/>
      <w:bookmarkEnd w:id="36"/>
      <w:bookmarkEnd w:id="37"/>
      <w:bookmarkEnd w:id="38"/>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采购人：重庆市第四人民医院</w:t>
      </w:r>
    </w:p>
    <w:p>
      <w:pPr>
        <w:keepNext/>
        <w:keepLines/>
        <w:spacing w:line="480" w:lineRule="exact"/>
        <w:ind w:firstLine="480" w:firstLineChars="200"/>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rPr>
        <w:t>联系人：</w:t>
      </w:r>
      <w:r>
        <w:rPr>
          <w:rFonts w:hint="eastAsia" w:ascii="方正仿宋_GBK" w:hAnsi="方正仿宋_GBK" w:eastAsia="方正仿宋_GBK" w:cs="方正仿宋_GBK"/>
          <w:color w:val="000000"/>
          <w:sz w:val="24"/>
          <w:szCs w:val="24"/>
          <w:lang w:val="en-US" w:eastAsia="zh-CN"/>
        </w:rPr>
        <w:t>庞</w:t>
      </w:r>
      <w:r>
        <w:rPr>
          <w:rFonts w:hint="eastAsia" w:ascii="方正仿宋_GBK" w:hAnsi="方正仿宋_GBK" w:eastAsia="方正仿宋_GBK" w:cs="方正仿宋_GBK"/>
          <w:color w:val="000000"/>
          <w:sz w:val="24"/>
          <w:szCs w:val="24"/>
        </w:rPr>
        <w:t>老师</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李老师</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电  话：（023）63692226</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传  真：（023）63854632</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地  址：重庆市渝中区健康路1号</w:t>
      </w:r>
    </w:p>
    <w:p>
      <w:pPr>
        <w:pStyle w:val="2"/>
        <w:ind w:firstLine="562"/>
      </w:pPr>
    </w:p>
    <w:p>
      <w:pPr>
        <w:pStyle w:val="2"/>
        <w:ind w:firstLine="562"/>
      </w:pPr>
    </w:p>
    <w:p>
      <w:pPr>
        <w:pStyle w:val="2"/>
        <w:ind w:firstLine="562"/>
      </w:pPr>
    </w:p>
    <w:p>
      <w:pPr>
        <w:pStyle w:val="2"/>
        <w:ind w:firstLine="562"/>
      </w:pPr>
    </w:p>
    <w:p>
      <w:pPr>
        <w:pStyle w:val="2"/>
        <w:ind w:firstLine="562"/>
      </w:pPr>
    </w:p>
    <w:p>
      <w:pPr>
        <w:pStyle w:val="2"/>
        <w:ind w:firstLine="562"/>
      </w:pPr>
    </w:p>
    <w:p>
      <w:pPr>
        <w:pStyle w:val="2"/>
        <w:ind w:firstLine="562"/>
      </w:pPr>
    </w:p>
    <w:p>
      <w:pPr>
        <w:pStyle w:val="2"/>
        <w:ind w:firstLine="562"/>
      </w:pPr>
    </w:p>
    <w:p>
      <w:pPr>
        <w:pStyle w:val="2"/>
        <w:ind w:firstLine="562"/>
      </w:pPr>
    </w:p>
    <w:p>
      <w:pPr>
        <w:pStyle w:val="2"/>
        <w:ind w:firstLine="562"/>
      </w:pPr>
    </w:p>
    <w:p>
      <w:pPr>
        <w:pStyle w:val="2"/>
        <w:ind w:firstLine="562"/>
      </w:pPr>
    </w:p>
    <w:p>
      <w:pPr>
        <w:pStyle w:val="2"/>
        <w:ind w:firstLine="562"/>
      </w:pPr>
    </w:p>
    <w:p>
      <w:pPr>
        <w:pStyle w:val="2"/>
        <w:ind w:firstLine="562"/>
      </w:pPr>
    </w:p>
    <w:p>
      <w:pPr>
        <w:pStyle w:val="2"/>
        <w:ind w:firstLine="562"/>
      </w:pPr>
    </w:p>
    <w:p>
      <w:pPr>
        <w:pStyle w:val="2"/>
        <w:ind w:firstLine="562"/>
      </w:pPr>
    </w:p>
    <w:p>
      <w:pPr>
        <w:pStyle w:val="2"/>
        <w:ind w:firstLine="562"/>
      </w:pPr>
    </w:p>
    <w:p>
      <w:pPr>
        <w:pStyle w:val="2"/>
        <w:ind w:firstLine="562"/>
      </w:pPr>
    </w:p>
    <w:p>
      <w:pPr>
        <w:pStyle w:val="2"/>
        <w:ind w:firstLine="562"/>
      </w:pPr>
    </w:p>
    <w:p>
      <w:pPr>
        <w:pStyle w:val="2"/>
        <w:ind w:firstLine="562"/>
      </w:pPr>
    </w:p>
    <w:p>
      <w:pPr>
        <w:pStyle w:val="2"/>
        <w:ind w:firstLine="562"/>
      </w:pPr>
    </w:p>
    <w:p>
      <w:pPr>
        <w:pStyle w:val="2"/>
        <w:ind w:firstLine="562"/>
      </w:pPr>
    </w:p>
    <w:p>
      <w:pPr>
        <w:pStyle w:val="2"/>
        <w:ind w:firstLine="562"/>
      </w:pPr>
    </w:p>
    <w:p>
      <w:pPr>
        <w:pStyle w:val="2"/>
        <w:ind w:firstLine="562"/>
      </w:pPr>
    </w:p>
    <w:p>
      <w:pPr>
        <w:pStyle w:val="2"/>
        <w:ind w:firstLine="562"/>
      </w:pPr>
    </w:p>
    <w:p>
      <w:pPr>
        <w:pStyle w:val="2"/>
        <w:ind w:firstLine="562"/>
      </w:pPr>
    </w:p>
    <w:p>
      <w:pPr>
        <w:pStyle w:val="2"/>
        <w:ind w:firstLine="562"/>
      </w:pPr>
    </w:p>
    <w:p>
      <w:pPr>
        <w:pStyle w:val="2"/>
        <w:ind w:firstLine="562"/>
      </w:pPr>
    </w:p>
    <w:p>
      <w:pPr>
        <w:pStyle w:val="2"/>
        <w:ind w:firstLine="562"/>
      </w:pPr>
    </w:p>
    <w:p>
      <w:pPr>
        <w:pStyle w:val="2"/>
        <w:ind w:firstLine="562"/>
      </w:pPr>
    </w:p>
    <w:p>
      <w:pPr>
        <w:pStyle w:val="2"/>
        <w:ind w:firstLine="562"/>
      </w:pPr>
    </w:p>
    <w:p>
      <w:pPr>
        <w:pStyle w:val="2"/>
        <w:ind w:firstLine="562"/>
      </w:pPr>
    </w:p>
    <w:p>
      <w:pPr>
        <w:pStyle w:val="2"/>
        <w:ind w:firstLine="562"/>
      </w:pPr>
    </w:p>
    <w:p>
      <w:pPr>
        <w:pStyle w:val="2"/>
        <w:ind w:firstLine="562"/>
      </w:pPr>
    </w:p>
    <w:p>
      <w:pPr>
        <w:pStyle w:val="2"/>
        <w:ind w:firstLine="562"/>
      </w:pPr>
    </w:p>
    <w:p>
      <w:pPr>
        <w:pStyle w:val="2"/>
        <w:ind w:firstLine="562"/>
      </w:pPr>
    </w:p>
    <w:p>
      <w:pPr>
        <w:pStyle w:val="2"/>
        <w:ind w:firstLine="562"/>
      </w:pPr>
    </w:p>
    <w:p>
      <w:pPr>
        <w:pStyle w:val="2"/>
        <w:ind w:firstLine="562"/>
      </w:pPr>
    </w:p>
    <w:p>
      <w:pPr>
        <w:pStyle w:val="2"/>
        <w:ind w:firstLine="562"/>
      </w:pPr>
    </w:p>
    <w:p>
      <w:pPr>
        <w:pStyle w:val="2"/>
        <w:rPr>
          <w:rFonts w:hint="eastAsia" w:ascii="方正仿宋_GBK" w:hAnsi="方正仿宋_GBK" w:eastAsia="方正仿宋_GBK" w:cs="方正仿宋_GBK"/>
          <w:b/>
          <w:bCs/>
          <w:sz w:val="28"/>
          <w:szCs w:val="32"/>
          <w:lang w:val="en-US" w:eastAsia="zh-CN"/>
        </w:rPr>
      </w:pPr>
      <w:r>
        <w:rPr>
          <w:rFonts w:hint="eastAsia" w:ascii="方正仿宋_GBK" w:hAnsi="方正仿宋_GBK" w:eastAsia="方正仿宋_GBK" w:cs="方正仿宋_GBK"/>
          <w:b/>
          <w:bCs/>
          <w:sz w:val="28"/>
          <w:szCs w:val="32"/>
          <w:lang w:val="en-US" w:eastAsia="zh-CN"/>
        </w:rPr>
        <w:t>附页：</w:t>
      </w:r>
    </w:p>
    <w:p>
      <w:pPr>
        <w:pStyle w:val="2"/>
        <w:jc w:val="center"/>
        <w:rPr>
          <w:rFonts w:hint="eastAsia" w:ascii="方正仿宋_GBK" w:hAnsi="方正仿宋_GBK" w:eastAsia="方正仿宋_GBK" w:cs="方正仿宋_GBK"/>
          <w:b/>
          <w:bCs/>
          <w:sz w:val="28"/>
          <w:szCs w:val="32"/>
          <w:lang w:val="en-US" w:eastAsia="zh-CN"/>
        </w:rPr>
      </w:pPr>
      <w:r>
        <w:rPr>
          <w:rFonts w:hint="eastAsia" w:ascii="方正仿宋_GBK" w:hAnsi="方正仿宋_GBK" w:eastAsia="方正仿宋_GBK" w:cs="方正仿宋_GBK"/>
          <w:b/>
          <w:bCs/>
          <w:sz w:val="28"/>
          <w:szCs w:val="32"/>
          <w:lang w:val="en-US" w:eastAsia="zh-CN"/>
        </w:rPr>
        <w:t>响应文件格式要求</w:t>
      </w:r>
    </w:p>
    <w:p>
      <w:pPr>
        <w:pStyle w:val="2"/>
        <w:jc w:val="center"/>
        <w:rPr>
          <w:rFonts w:hint="eastAsia" w:ascii="方正仿宋_GBK" w:hAnsi="方正仿宋_GBK" w:eastAsia="方正仿宋_GBK" w:cs="方正仿宋_GBK"/>
          <w:b/>
          <w:bCs/>
          <w:sz w:val="28"/>
          <w:szCs w:val="32"/>
          <w:lang w:val="en-US" w:eastAsia="zh-CN"/>
        </w:rPr>
      </w:pPr>
    </w:p>
    <w:p>
      <w:pPr>
        <w:pStyle w:val="2"/>
        <w:jc w:val="center"/>
        <w:rPr>
          <w:rFonts w:hint="eastAsia" w:ascii="方正仿宋_GBK" w:hAnsi="方正仿宋_GBK" w:eastAsia="方正仿宋_GBK" w:cs="方正仿宋_GBK"/>
          <w:b/>
          <w:bCs/>
          <w:sz w:val="28"/>
          <w:szCs w:val="32"/>
          <w:lang w:val="en-US" w:eastAsia="zh-CN"/>
        </w:rPr>
      </w:pP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方正仿宋_GBK" w:hAnsi="宋体" w:eastAsia="方正仿宋_GBK"/>
          <w:b/>
          <w:sz w:val="24"/>
          <w:szCs w:val="24"/>
        </w:rPr>
      </w:pPr>
      <w:r>
        <w:rPr>
          <w:rFonts w:hint="eastAsia" w:ascii="方正仿宋_GBK" w:hAnsi="宋体" w:eastAsia="方正仿宋_GBK"/>
          <w:b/>
          <w:sz w:val="24"/>
          <w:szCs w:val="24"/>
        </w:rPr>
        <w:t>一、经济部分</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（一）报价函</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sz w:val="24"/>
          <w:szCs w:val="24"/>
          <w:lang w:eastAsia="zh-CN"/>
        </w:rPr>
      </w:pPr>
      <w:r>
        <w:rPr>
          <w:rFonts w:hint="eastAsia" w:ascii="方正仿宋_GBK" w:hAnsi="宋体" w:eastAsia="方正仿宋_GBK"/>
          <w:sz w:val="24"/>
          <w:szCs w:val="24"/>
        </w:rPr>
        <w:t>（二）</w:t>
      </w:r>
      <w:r>
        <w:rPr>
          <w:rFonts w:hint="eastAsia" w:ascii="方正仿宋_GBK" w:hAnsi="宋体" w:eastAsia="方正仿宋_GBK"/>
          <w:sz w:val="24"/>
          <w:szCs w:val="24"/>
        </w:rPr>
        <w:t>明细报价表</w:t>
      </w:r>
      <w:r>
        <w:rPr>
          <w:rFonts w:hint="eastAsia" w:ascii="方正仿宋_GBK" w:hAnsi="宋体" w:eastAsia="方正仿宋_GBK"/>
          <w:sz w:val="24"/>
          <w:szCs w:val="24"/>
          <w:lang w:eastAsia="zh-CN"/>
        </w:rPr>
        <w:t>（</w:t>
      </w:r>
      <w:r>
        <w:rPr>
          <w:rFonts w:hint="eastAsia" w:ascii="方正仿宋_GBK" w:hAnsi="宋体" w:eastAsia="方正仿宋_GBK"/>
          <w:sz w:val="24"/>
          <w:szCs w:val="24"/>
          <w:lang w:val="en-US" w:eastAsia="zh-CN"/>
        </w:rPr>
        <w:t>如有</w:t>
      </w:r>
      <w:r>
        <w:rPr>
          <w:rFonts w:hint="eastAsia" w:ascii="方正仿宋_GBK" w:hAnsi="宋体" w:eastAsia="方正仿宋_GBK"/>
          <w:sz w:val="24"/>
          <w:szCs w:val="24"/>
          <w:lang w:eastAsia="zh-CN"/>
        </w:rPr>
        <w:t>）</w:t>
      </w: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方正仿宋_GBK" w:hAnsi="宋体" w:eastAsia="方正仿宋_GBK"/>
          <w:b/>
          <w:sz w:val="24"/>
          <w:szCs w:val="24"/>
        </w:rPr>
      </w:pPr>
      <w:r>
        <w:rPr>
          <w:rFonts w:hint="eastAsia" w:ascii="方正仿宋_GBK" w:hAnsi="宋体" w:eastAsia="方正仿宋_GBK"/>
          <w:b/>
          <w:sz w:val="24"/>
          <w:szCs w:val="24"/>
        </w:rPr>
        <w:t>二、</w:t>
      </w:r>
      <w:r>
        <w:rPr>
          <w:rFonts w:hint="eastAsia" w:ascii="方正仿宋_GBK" w:hAnsi="宋体" w:eastAsia="方正仿宋_GBK"/>
          <w:b/>
          <w:sz w:val="24"/>
          <w:szCs w:val="24"/>
          <w:lang w:val="en-US" w:eastAsia="zh-CN"/>
        </w:rPr>
        <w:t>服务</w:t>
      </w:r>
      <w:r>
        <w:rPr>
          <w:rFonts w:hint="eastAsia" w:ascii="方正仿宋_GBK" w:hAnsi="宋体" w:eastAsia="方正仿宋_GBK"/>
          <w:b/>
          <w:sz w:val="24"/>
          <w:szCs w:val="24"/>
        </w:rPr>
        <w:t>部分</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（一）</w:t>
      </w:r>
      <w:r>
        <w:rPr>
          <w:rFonts w:hint="eastAsia" w:ascii="方正仿宋_GBK" w:hAnsi="宋体" w:eastAsia="方正仿宋_GBK"/>
          <w:sz w:val="24"/>
          <w:szCs w:val="24"/>
          <w:lang w:val="en-US" w:eastAsia="zh-CN"/>
        </w:rPr>
        <w:t>服务</w:t>
      </w:r>
      <w:r>
        <w:rPr>
          <w:rFonts w:hint="eastAsia" w:ascii="方正仿宋_GBK" w:hAnsi="宋体" w:eastAsia="方正仿宋_GBK"/>
          <w:sz w:val="24"/>
          <w:szCs w:val="24"/>
        </w:rPr>
        <w:t>响应偏离表</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（二）其他资料（格式自定）</w:t>
      </w: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方正仿宋_GBK" w:hAnsi="宋体" w:eastAsia="方正仿宋_GBK"/>
          <w:b/>
          <w:sz w:val="24"/>
          <w:szCs w:val="24"/>
        </w:rPr>
      </w:pPr>
      <w:r>
        <w:rPr>
          <w:rFonts w:hint="eastAsia" w:ascii="方正仿宋_GBK" w:hAnsi="宋体" w:eastAsia="方正仿宋_GBK"/>
          <w:b/>
          <w:sz w:val="24"/>
          <w:szCs w:val="24"/>
        </w:rPr>
        <w:t>三、</w:t>
      </w:r>
      <w:r>
        <w:rPr>
          <w:rFonts w:hint="eastAsia" w:ascii="方正仿宋_GBK" w:hAnsi="宋体" w:eastAsia="方正仿宋_GBK"/>
          <w:b/>
          <w:sz w:val="24"/>
          <w:szCs w:val="24"/>
          <w:lang w:val="en-US" w:eastAsia="zh-CN"/>
        </w:rPr>
        <w:t>商务</w:t>
      </w:r>
      <w:r>
        <w:rPr>
          <w:rFonts w:hint="eastAsia" w:ascii="方正仿宋_GBK" w:hAnsi="宋体" w:eastAsia="方正仿宋_GBK"/>
          <w:b/>
          <w:sz w:val="24"/>
          <w:szCs w:val="24"/>
        </w:rPr>
        <w:t>部分</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（一）商务响应偏离表</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（二）其它优惠服务承诺（格式自定）</w:t>
      </w: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方正仿宋_GBK" w:hAnsi="宋体" w:eastAsia="方正仿宋_GBK"/>
          <w:b/>
          <w:sz w:val="24"/>
          <w:szCs w:val="24"/>
        </w:rPr>
      </w:pPr>
      <w:r>
        <w:rPr>
          <w:rFonts w:hint="eastAsia" w:ascii="方正仿宋_GBK" w:hAnsi="宋体" w:eastAsia="方正仿宋_GBK"/>
          <w:b/>
          <w:sz w:val="24"/>
          <w:szCs w:val="24"/>
        </w:rPr>
        <w:t>四、资格条件及其他</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（一）法人营业执照（副本）</w:t>
      </w:r>
      <w:r>
        <w:rPr>
          <w:rFonts w:hint="eastAsia" w:ascii="方正仿宋_GBK" w:hAnsi="宋体" w:eastAsia="方正仿宋_GBK"/>
          <w:sz w:val="24"/>
          <w:szCs w:val="24"/>
          <w:lang w:val="en-US" w:eastAsia="zh-CN"/>
        </w:rPr>
        <w:t>复印件</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（二）法定代表人身份证明书（格式）</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（三）法定代表人授权委托书（格式）</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（四）基本资格条件承诺函（格式）</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sz w:val="24"/>
          <w:szCs w:val="24"/>
          <w:lang w:eastAsia="zh-CN"/>
        </w:rPr>
      </w:pPr>
      <w:r>
        <w:rPr>
          <w:rFonts w:hint="eastAsia" w:ascii="方正仿宋_GBK" w:hAnsi="宋体" w:eastAsia="方正仿宋_GBK"/>
          <w:color w:val="auto"/>
          <w:sz w:val="24"/>
          <w:szCs w:val="24"/>
          <w:lang w:eastAsia="zh-CN"/>
        </w:rPr>
        <w:t>（</w:t>
      </w:r>
      <w:r>
        <w:rPr>
          <w:rFonts w:hint="eastAsia" w:ascii="方正仿宋_GBK" w:hAnsi="宋体" w:eastAsia="方正仿宋_GBK"/>
          <w:color w:val="auto"/>
          <w:sz w:val="24"/>
          <w:szCs w:val="24"/>
          <w:lang w:val="en-US" w:eastAsia="zh-CN"/>
        </w:rPr>
        <w:t>五</w:t>
      </w:r>
      <w:r>
        <w:rPr>
          <w:rFonts w:hint="eastAsia" w:ascii="方正仿宋_GBK" w:hAnsi="宋体" w:eastAsia="方正仿宋_GBK"/>
          <w:color w:val="auto"/>
          <w:sz w:val="24"/>
          <w:szCs w:val="24"/>
          <w:lang w:eastAsia="zh-CN"/>
        </w:rPr>
        <w:t>）</w:t>
      </w:r>
      <w:r>
        <w:rPr>
          <w:rFonts w:hint="eastAsia" w:ascii="方正仿宋_GBK" w:hAnsi="宋体" w:eastAsia="方正仿宋_GBK"/>
          <w:color w:val="auto"/>
          <w:sz w:val="24"/>
          <w:szCs w:val="24"/>
        </w:rPr>
        <w:t>特定资格条件证书或证明文件</w:t>
      </w:r>
      <w:r>
        <w:rPr>
          <w:rFonts w:hint="eastAsia" w:ascii="方正仿宋_GBK" w:hAnsi="宋体" w:eastAsia="方正仿宋_GBK"/>
          <w:color w:val="auto"/>
          <w:sz w:val="24"/>
          <w:szCs w:val="24"/>
          <w:lang w:eastAsia="zh-CN"/>
        </w:rPr>
        <w:t>（</w:t>
      </w:r>
      <w:r>
        <w:rPr>
          <w:rFonts w:hint="eastAsia" w:ascii="方正仿宋_GBK" w:hAnsi="宋体" w:eastAsia="方正仿宋_GBK"/>
          <w:color w:val="auto"/>
          <w:sz w:val="24"/>
          <w:szCs w:val="24"/>
          <w:lang w:val="en-US" w:eastAsia="zh-CN"/>
        </w:rPr>
        <w:t>如有</w:t>
      </w:r>
      <w:r>
        <w:rPr>
          <w:rFonts w:hint="eastAsia" w:ascii="方正仿宋_GBK" w:hAnsi="宋体" w:eastAsia="方正仿宋_GBK"/>
          <w:color w:val="auto"/>
          <w:sz w:val="24"/>
          <w:szCs w:val="24"/>
          <w:lang w:eastAsia="zh-CN"/>
        </w:rPr>
        <w:t>）</w:t>
      </w: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方正仿宋_GBK" w:hAnsi="宋体" w:eastAsia="方正仿宋_GBK"/>
          <w:b/>
          <w:sz w:val="24"/>
          <w:szCs w:val="24"/>
        </w:rPr>
      </w:pPr>
      <w:r>
        <w:rPr>
          <w:rFonts w:hint="eastAsia" w:ascii="方正仿宋_GBK" w:hAnsi="宋体" w:eastAsia="方正仿宋_GBK"/>
          <w:b/>
          <w:sz w:val="24"/>
          <w:szCs w:val="24"/>
        </w:rPr>
        <w:t>五、其他资料</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b/>
          <w:sz w:val="24"/>
          <w:szCs w:val="24"/>
          <w:lang w:val="en-US" w:eastAsia="zh-CN"/>
        </w:rPr>
      </w:pPr>
      <w:r>
        <w:rPr>
          <w:rFonts w:hint="eastAsia" w:ascii="方正仿宋_GBK" w:hAnsi="宋体" w:eastAsia="方正仿宋_GBK"/>
          <w:sz w:val="24"/>
          <w:szCs w:val="24"/>
        </w:rPr>
        <w:t>（一）</w:t>
      </w:r>
      <w:r>
        <w:rPr>
          <w:rFonts w:hint="eastAsia" w:ascii="方正仿宋_GBK" w:hAnsi="宋体" w:eastAsia="方正仿宋_GBK"/>
          <w:sz w:val="24"/>
          <w:szCs w:val="24"/>
          <w:lang w:val="en-US" w:eastAsia="zh-CN"/>
        </w:rPr>
        <w:t>供应商诚信管理承诺函（格式自定）</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（二）其他与项目有关的资料（自附）</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宋体" w:hAnsi="宋体"/>
          <w:sz w:val="24"/>
          <w:szCs w:val="24"/>
          <w:bdr w:val="single" w:color="auto" w:sz="4" w:space="0"/>
        </w:rPr>
        <w:sectPr>
          <w:pgSz w:w="11907" w:h="16840"/>
          <w:pgMar w:top="1134" w:right="1191" w:bottom="1134" w:left="1304" w:header="851" w:footer="992" w:gutter="0"/>
          <w:pgNumType w:fmt="numberInDash"/>
          <w:cols w:space="720" w:num="1"/>
          <w:docGrid w:linePitch="380" w:charSpace="-5735"/>
        </w:sectPr>
      </w:pPr>
    </w:p>
    <w:p>
      <w:pPr>
        <w:pStyle w:val="3"/>
        <w:pageBreakBefore w:val="0"/>
        <w:widowControl w:val="0"/>
        <w:kinsoku/>
        <w:wordWrap/>
        <w:overflowPunct/>
        <w:topLinePunct w:val="0"/>
        <w:autoSpaceDE/>
        <w:autoSpaceDN/>
        <w:bidi w:val="0"/>
        <w:adjustRightInd w:val="0"/>
        <w:snapToGrid w:val="0"/>
        <w:spacing w:before="0" w:after="0" w:line="480" w:lineRule="exact"/>
        <w:ind w:firstLine="482" w:firstLineChars="200"/>
        <w:textAlignment w:val="auto"/>
        <w:rPr>
          <w:rFonts w:hint="eastAsia" w:ascii="方正仿宋_GBK" w:hAnsi="宋体" w:eastAsia="方正仿宋_GBK"/>
          <w:sz w:val="24"/>
        </w:rPr>
      </w:pPr>
      <w:bookmarkStart w:id="39" w:name="_Toc106034659"/>
      <w:bookmarkStart w:id="40" w:name="_Toc26343"/>
      <w:bookmarkStart w:id="41" w:name="_Toc342913419"/>
      <w:bookmarkStart w:id="42" w:name="_Toc313888360"/>
      <w:bookmarkStart w:id="43" w:name="_Toc65660379"/>
      <w:bookmarkStart w:id="44" w:name="_Toc14244"/>
      <w:bookmarkStart w:id="45" w:name="_Toc313008356"/>
      <w:bookmarkStart w:id="46" w:name="_Toc12789073"/>
      <w:bookmarkStart w:id="47" w:name="_Toc283382454"/>
      <w:r>
        <w:rPr>
          <w:rFonts w:hint="eastAsia" w:ascii="方正仿宋_GBK" w:hAnsi="宋体" w:eastAsia="方正仿宋_GBK"/>
          <w:sz w:val="24"/>
        </w:rPr>
        <w:t>一、经济部分</w:t>
      </w:r>
      <w:bookmarkEnd w:id="39"/>
      <w:bookmarkEnd w:id="40"/>
      <w:bookmarkEnd w:id="41"/>
      <w:bookmarkEnd w:id="42"/>
      <w:bookmarkEnd w:id="43"/>
      <w:bookmarkEnd w:id="44"/>
      <w:bookmarkEnd w:id="45"/>
    </w:p>
    <w:bookmarkEnd w:id="46"/>
    <w:bookmarkEnd w:id="47"/>
    <w:p>
      <w:pPr>
        <w:pageBreakBefore w:val="0"/>
        <w:widowControl w:val="0"/>
        <w:kinsoku/>
        <w:wordWrap/>
        <w:overflowPunct/>
        <w:topLinePunct w:val="0"/>
        <w:autoSpaceDE/>
        <w:autoSpaceDN/>
        <w:bidi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（一）报价函</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2" w:firstLineChars="200"/>
        <w:jc w:val="center"/>
        <w:textAlignment w:val="auto"/>
        <w:rPr>
          <w:rFonts w:hint="eastAsia" w:ascii="方正仿宋_GBK" w:hAnsi="宋体" w:eastAsia="方正仿宋_GBK"/>
          <w:b/>
          <w:sz w:val="24"/>
          <w:szCs w:val="36"/>
        </w:rPr>
      </w:pPr>
      <w:r>
        <w:rPr>
          <w:rFonts w:hint="eastAsia" w:ascii="方正仿宋_GBK" w:hAnsi="宋体" w:eastAsia="方正仿宋_GBK"/>
          <w:b/>
          <w:sz w:val="24"/>
          <w:szCs w:val="36"/>
        </w:rPr>
        <w:t>报价函</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textAlignment w:val="auto"/>
        <w:rPr>
          <w:rFonts w:hint="eastAsia" w:ascii="方正仿宋_GBK" w:hAnsi="宋体" w:eastAsia="方正仿宋_GBK"/>
          <w:sz w:val="24"/>
          <w:szCs w:val="24"/>
        </w:rPr>
      </w:pPr>
      <w:r>
        <w:rPr>
          <w:rFonts w:hint="eastAsia" w:ascii="方正仿宋_GBK" w:hAnsi="宋体" w:eastAsia="方正仿宋_GBK"/>
          <w:sz w:val="24"/>
          <w:szCs w:val="24"/>
          <w:u w:val="single"/>
        </w:rPr>
        <w:t>（采购</w:t>
      </w:r>
      <w:r>
        <w:rPr>
          <w:rFonts w:hint="eastAsia" w:ascii="方正仿宋_GBK" w:hAnsi="宋体" w:eastAsia="方正仿宋_GBK"/>
          <w:sz w:val="24"/>
          <w:szCs w:val="24"/>
          <w:u w:val="single"/>
          <w:lang w:val="en-US" w:eastAsia="zh-CN"/>
        </w:rPr>
        <w:t>人</w:t>
      </w:r>
      <w:r>
        <w:rPr>
          <w:rFonts w:hint="eastAsia" w:ascii="方正仿宋_GBK" w:hAnsi="宋体" w:eastAsia="方正仿宋_GBK"/>
          <w:sz w:val="24"/>
          <w:szCs w:val="24"/>
          <w:u w:val="single"/>
        </w:rPr>
        <w:t>名称）</w:t>
      </w:r>
      <w:r>
        <w:rPr>
          <w:rFonts w:hint="eastAsia" w:ascii="方正仿宋_GBK" w:hAnsi="宋体" w:eastAsia="方正仿宋_GBK"/>
          <w:sz w:val="24"/>
          <w:szCs w:val="24"/>
        </w:rPr>
        <w:t>：</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我方收到____________________________（谈判项目名称）的谈判文件，经详细研究，决定参加该谈判项目的谈判。</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1.愿意按照谈判文件中的一切要求，提供本项目的交货及技术服务，项目初始报价（总价）为人民币大写：</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元整；人民币小写：</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元。以我公司最后报价为准。</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2.我方现提交的响应文件为：响应文件正本</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份，副本</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份。</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3.我方承诺：本次谈判的有效期为提交响应文件截止时间起90天。</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4.我方完全理解和接受贵方谈判文件的一切规定和要求及谈判评审办法。</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5.在整个谈判过程中，我方若有违规行为，接受按照《中华人民共和国政府采购法》和《谈判文件》之规定给予惩罚。</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6.我方若成为成交供应商，将按照最终谈判结果签订合同，并且严格履行合同义务。本承诺函将成为合同不可分割的一部分，与合同具有同等的法律效力。</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7.</w:t>
      </w:r>
      <w:r>
        <w:rPr>
          <w:rFonts w:hint="eastAsia" w:ascii="方正仿宋_GBK" w:hAnsi="宋体" w:eastAsia="方正仿宋_GBK"/>
          <w:sz w:val="24"/>
          <w:szCs w:val="28"/>
        </w:rPr>
        <w:t>我方未</w:t>
      </w:r>
      <w:r>
        <w:rPr>
          <w:rFonts w:ascii="方正仿宋_GBK" w:hAnsi="宋体" w:eastAsia="方正仿宋_GBK"/>
          <w:sz w:val="24"/>
          <w:szCs w:val="24"/>
        </w:rPr>
        <w:t>为采购项目提供整体设计、规范编制或者项目管理、监理、检测等服务。</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4"/>
        </w:rPr>
      </w:pPr>
      <w:r>
        <w:rPr>
          <w:rFonts w:hint="eastAsia" w:ascii="方正仿宋_GBK" w:hAnsi="宋体" w:eastAsia="方正仿宋_GBK"/>
          <w:sz w:val="24"/>
          <w:szCs w:val="24"/>
        </w:rPr>
        <w:t>供应商（公章）或自然人签署：</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4"/>
        </w:rPr>
      </w:pPr>
      <w:r>
        <w:rPr>
          <w:rFonts w:hint="eastAsia" w:ascii="方正仿宋_GBK" w:hAnsi="宋体" w:eastAsia="方正仿宋_GBK"/>
          <w:sz w:val="24"/>
          <w:szCs w:val="24"/>
        </w:rPr>
        <w:t xml:space="preserve">地址：  </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4"/>
        </w:rPr>
      </w:pPr>
      <w:r>
        <w:rPr>
          <w:rFonts w:hint="eastAsia" w:ascii="方正仿宋_GBK" w:hAnsi="宋体" w:eastAsia="方正仿宋_GBK"/>
          <w:sz w:val="24"/>
          <w:szCs w:val="24"/>
        </w:rPr>
        <w:t>电话：                           传真：</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4"/>
        </w:rPr>
      </w:pPr>
      <w:r>
        <w:rPr>
          <w:rFonts w:hint="eastAsia" w:ascii="方正仿宋_GBK" w:hAnsi="宋体" w:eastAsia="方正仿宋_GBK"/>
          <w:sz w:val="24"/>
          <w:szCs w:val="24"/>
        </w:rPr>
        <w:t>网址：                           邮编：</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4"/>
        </w:rPr>
      </w:pPr>
      <w:r>
        <w:rPr>
          <w:rFonts w:hint="eastAsia" w:ascii="方正仿宋_GBK" w:hAnsi="宋体" w:eastAsia="方正仿宋_GBK"/>
          <w:sz w:val="24"/>
          <w:szCs w:val="24"/>
        </w:rPr>
        <w:t>联系人：</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sectPr>
          <w:pgSz w:w="11907" w:h="16840"/>
          <w:pgMar w:top="1134" w:right="1191" w:bottom="1134" w:left="1304" w:header="851" w:footer="992" w:gutter="0"/>
          <w:pgNumType w:fmt="numberInDash"/>
          <w:cols w:space="720" w:num="1"/>
          <w:docGrid w:linePitch="380" w:charSpace="-5735"/>
        </w:sectPr>
      </w:pPr>
      <w:r>
        <w:rPr>
          <w:rFonts w:hint="eastAsia" w:ascii="方正仿宋_GBK" w:hAnsi="宋体" w:eastAsia="方正仿宋_GBK"/>
          <w:sz w:val="24"/>
          <w:szCs w:val="24"/>
        </w:rPr>
        <w:t xml:space="preserve">                               年   月   日</w:t>
      </w:r>
    </w:p>
    <w:p>
      <w:pPr>
        <w:spacing w:line="400" w:lineRule="exact"/>
        <w:ind w:firstLine="480" w:firstLineChars="200"/>
        <w:rPr>
          <w:rFonts w:hint="eastAsia" w:ascii="方正仿宋_GBK" w:hAnsi="宋体" w:eastAsia="方正仿宋_GBK"/>
          <w:sz w:val="24"/>
          <w:szCs w:val="24"/>
          <w:lang w:eastAsia="zh-CN"/>
        </w:rPr>
      </w:pPr>
      <w:r>
        <w:rPr>
          <w:rFonts w:hint="eastAsia" w:ascii="方正仿宋_GBK" w:hAnsi="宋体" w:eastAsia="方正仿宋_GBK"/>
          <w:sz w:val="24"/>
          <w:szCs w:val="24"/>
        </w:rPr>
        <w:t>（二）明细报价表</w:t>
      </w:r>
      <w:r>
        <w:rPr>
          <w:rFonts w:hint="eastAsia" w:ascii="方正仿宋_GBK" w:hAnsi="宋体" w:eastAsia="方正仿宋_GBK"/>
          <w:sz w:val="24"/>
          <w:szCs w:val="24"/>
          <w:lang w:eastAsia="zh-CN"/>
        </w:rPr>
        <w:t>（</w:t>
      </w:r>
      <w:r>
        <w:rPr>
          <w:rFonts w:hint="eastAsia" w:ascii="方正仿宋_GBK" w:hAnsi="宋体" w:eastAsia="方正仿宋_GBK"/>
          <w:sz w:val="24"/>
          <w:szCs w:val="24"/>
          <w:lang w:val="en-US" w:eastAsia="zh-CN"/>
        </w:rPr>
        <w:t>如有</w:t>
      </w:r>
      <w:r>
        <w:rPr>
          <w:rFonts w:hint="eastAsia" w:ascii="方正仿宋_GBK" w:hAnsi="宋体" w:eastAsia="方正仿宋_GBK"/>
          <w:sz w:val="24"/>
          <w:szCs w:val="24"/>
          <w:lang w:eastAsia="zh-CN"/>
        </w:rPr>
        <w:t>）</w:t>
      </w: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谈判项目名称：</w:t>
      </w:r>
    </w:p>
    <w:tbl>
      <w:tblPr>
        <w:tblStyle w:val="13"/>
        <w:tblW w:w="93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1557"/>
        <w:gridCol w:w="3127"/>
        <w:gridCol w:w="1235"/>
        <w:gridCol w:w="1235"/>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exact"/>
          <w:jc w:val="center"/>
        </w:trPr>
        <w:tc>
          <w:tcPr>
            <w:tcW w:w="939" w:type="dxa"/>
            <w:vAlign w:val="center"/>
          </w:tcPr>
          <w:p>
            <w:pPr>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序号</w:t>
            </w:r>
          </w:p>
        </w:tc>
        <w:tc>
          <w:tcPr>
            <w:tcW w:w="1557" w:type="dxa"/>
            <w:vAlign w:val="center"/>
          </w:tcPr>
          <w:p>
            <w:pPr>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名称</w:t>
            </w:r>
          </w:p>
        </w:tc>
        <w:tc>
          <w:tcPr>
            <w:tcW w:w="3127" w:type="dxa"/>
            <w:vAlign w:val="center"/>
          </w:tcPr>
          <w:p>
            <w:pPr>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相关信息</w:t>
            </w:r>
          </w:p>
        </w:tc>
        <w:tc>
          <w:tcPr>
            <w:tcW w:w="1235" w:type="dxa"/>
            <w:vAlign w:val="center"/>
          </w:tcPr>
          <w:p>
            <w:pPr>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数量</w:t>
            </w:r>
          </w:p>
        </w:tc>
        <w:tc>
          <w:tcPr>
            <w:tcW w:w="1235" w:type="dxa"/>
            <w:vAlign w:val="center"/>
          </w:tcPr>
          <w:p>
            <w:pPr>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单价</w:t>
            </w:r>
          </w:p>
        </w:tc>
        <w:tc>
          <w:tcPr>
            <w:tcW w:w="1235" w:type="dxa"/>
            <w:vAlign w:val="center"/>
          </w:tcPr>
          <w:p>
            <w:pPr>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exact"/>
          <w:jc w:val="center"/>
        </w:trPr>
        <w:tc>
          <w:tcPr>
            <w:tcW w:w="939" w:type="dxa"/>
            <w:vAlign w:val="center"/>
          </w:tcPr>
          <w:p>
            <w:pPr>
              <w:pStyle w:val="6"/>
              <w:spacing w:line="240" w:lineRule="atLeast"/>
              <w:ind w:left="3920"/>
              <w:jc w:val="center"/>
              <w:outlineLvl w:val="0"/>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1</w:t>
            </w:r>
          </w:p>
        </w:tc>
        <w:tc>
          <w:tcPr>
            <w:tcW w:w="1557" w:type="dxa"/>
            <w:vAlign w:val="center"/>
          </w:tcPr>
          <w:p>
            <w:pPr>
              <w:jc w:val="center"/>
              <w:rPr>
                <w:rFonts w:hint="eastAsia" w:ascii="方正仿宋_GBK" w:hAnsi="方正仿宋_GBK" w:eastAsia="方正仿宋_GBK" w:cs="方正仿宋_GBK"/>
                <w:sz w:val="21"/>
                <w:szCs w:val="21"/>
              </w:rPr>
            </w:pPr>
          </w:p>
        </w:tc>
        <w:tc>
          <w:tcPr>
            <w:tcW w:w="3127" w:type="dxa"/>
            <w:vAlign w:val="top"/>
          </w:tcPr>
          <w:p>
            <w:pPr>
              <w:jc w:val="center"/>
              <w:rPr>
                <w:rFonts w:hint="eastAsia" w:ascii="方正仿宋_GBK" w:hAnsi="方正仿宋_GBK" w:eastAsia="方正仿宋_GBK" w:cs="方正仿宋_GBK"/>
                <w:sz w:val="21"/>
                <w:szCs w:val="21"/>
              </w:rPr>
            </w:pPr>
          </w:p>
        </w:tc>
        <w:tc>
          <w:tcPr>
            <w:tcW w:w="1235" w:type="dxa"/>
            <w:vAlign w:val="center"/>
          </w:tcPr>
          <w:p>
            <w:pPr>
              <w:jc w:val="center"/>
              <w:rPr>
                <w:rFonts w:hint="eastAsia" w:ascii="方正仿宋_GBK" w:hAnsi="方正仿宋_GBK" w:eastAsia="方正仿宋_GBK" w:cs="方正仿宋_GBK"/>
                <w:sz w:val="21"/>
                <w:szCs w:val="21"/>
              </w:rPr>
            </w:pPr>
          </w:p>
        </w:tc>
        <w:tc>
          <w:tcPr>
            <w:tcW w:w="1235" w:type="dxa"/>
            <w:vAlign w:val="top"/>
          </w:tcPr>
          <w:p>
            <w:pPr>
              <w:jc w:val="center"/>
              <w:rPr>
                <w:rFonts w:hint="eastAsia" w:ascii="方正仿宋_GBK" w:hAnsi="方正仿宋_GBK" w:eastAsia="方正仿宋_GBK" w:cs="方正仿宋_GBK"/>
                <w:sz w:val="21"/>
                <w:szCs w:val="21"/>
              </w:rPr>
            </w:pPr>
          </w:p>
        </w:tc>
        <w:tc>
          <w:tcPr>
            <w:tcW w:w="1235" w:type="dxa"/>
            <w:vAlign w:val="top"/>
          </w:tcPr>
          <w:p>
            <w:pPr>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exact"/>
          <w:jc w:val="center"/>
        </w:trPr>
        <w:tc>
          <w:tcPr>
            <w:tcW w:w="939" w:type="dxa"/>
            <w:vAlign w:val="center"/>
          </w:tcPr>
          <w:p>
            <w:pPr>
              <w:pStyle w:val="6"/>
              <w:spacing w:line="240" w:lineRule="atLeast"/>
              <w:ind w:left="3920"/>
              <w:jc w:val="center"/>
              <w:outlineLvl w:val="0"/>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2</w:t>
            </w:r>
          </w:p>
        </w:tc>
        <w:tc>
          <w:tcPr>
            <w:tcW w:w="1557" w:type="dxa"/>
            <w:vAlign w:val="center"/>
          </w:tcPr>
          <w:p>
            <w:pPr>
              <w:jc w:val="center"/>
              <w:rPr>
                <w:rFonts w:hint="eastAsia" w:ascii="方正仿宋_GBK" w:hAnsi="方正仿宋_GBK" w:eastAsia="方正仿宋_GBK" w:cs="方正仿宋_GBK"/>
                <w:sz w:val="21"/>
                <w:szCs w:val="21"/>
              </w:rPr>
            </w:pPr>
          </w:p>
        </w:tc>
        <w:tc>
          <w:tcPr>
            <w:tcW w:w="3127" w:type="dxa"/>
            <w:vAlign w:val="top"/>
          </w:tcPr>
          <w:p>
            <w:pPr>
              <w:jc w:val="center"/>
              <w:rPr>
                <w:rFonts w:hint="eastAsia" w:ascii="方正仿宋_GBK" w:hAnsi="方正仿宋_GBK" w:eastAsia="方正仿宋_GBK" w:cs="方正仿宋_GBK"/>
                <w:sz w:val="21"/>
                <w:szCs w:val="21"/>
              </w:rPr>
            </w:pPr>
          </w:p>
        </w:tc>
        <w:tc>
          <w:tcPr>
            <w:tcW w:w="1235" w:type="dxa"/>
            <w:vAlign w:val="center"/>
          </w:tcPr>
          <w:p>
            <w:pPr>
              <w:jc w:val="center"/>
              <w:rPr>
                <w:rFonts w:hint="eastAsia" w:ascii="方正仿宋_GBK" w:hAnsi="方正仿宋_GBK" w:eastAsia="方正仿宋_GBK" w:cs="方正仿宋_GBK"/>
                <w:sz w:val="21"/>
                <w:szCs w:val="21"/>
              </w:rPr>
            </w:pPr>
          </w:p>
        </w:tc>
        <w:tc>
          <w:tcPr>
            <w:tcW w:w="1235" w:type="dxa"/>
            <w:vAlign w:val="top"/>
          </w:tcPr>
          <w:p>
            <w:pPr>
              <w:jc w:val="center"/>
              <w:rPr>
                <w:rFonts w:hint="eastAsia" w:ascii="方正仿宋_GBK" w:hAnsi="方正仿宋_GBK" w:eastAsia="方正仿宋_GBK" w:cs="方正仿宋_GBK"/>
                <w:sz w:val="21"/>
                <w:szCs w:val="21"/>
              </w:rPr>
            </w:pPr>
          </w:p>
        </w:tc>
        <w:tc>
          <w:tcPr>
            <w:tcW w:w="1235" w:type="dxa"/>
            <w:vAlign w:val="top"/>
          </w:tcPr>
          <w:p>
            <w:pPr>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exact"/>
          <w:jc w:val="center"/>
        </w:trPr>
        <w:tc>
          <w:tcPr>
            <w:tcW w:w="939" w:type="dxa"/>
            <w:vAlign w:val="center"/>
          </w:tcPr>
          <w:p>
            <w:pPr>
              <w:pStyle w:val="6"/>
              <w:spacing w:line="240" w:lineRule="atLeast"/>
              <w:ind w:left="3920"/>
              <w:jc w:val="center"/>
              <w:outlineLvl w:val="0"/>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3</w:t>
            </w:r>
          </w:p>
        </w:tc>
        <w:tc>
          <w:tcPr>
            <w:tcW w:w="1557" w:type="dxa"/>
            <w:vAlign w:val="center"/>
          </w:tcPr>
          <w:p>
            <w:pPr>
              <w:jc w:val="center"/>
              <w:rPr>
                <w:rFonts w:hint="eastAsia" w:ascii="方正仿宋_GBK" w:hAnsi="方正仿宋_GBK" w:eastAsia="方正仿宋_GBK" w:cs="方正仿宋_GBK"/>
                <w:sz w:val="21"/>
                <w:szCs w:val="21"/>
              </w:rPr>
            </w:pPr>
          </w:p>
        </w:tc>
        <w:tc>
          <w:tcPr>
            <w:tcW w:w="3127" w:type="dxa"/>
            <w:vAlign w:val="top"/>
          </w:tcPr>
          <w:p>
            <w:pPr>
              <w:jc w:val="center"/>
              <w:rPr>
                <w:rFonts w:hint="eastAsia" w:ascii="方正仿宋_GBK" w:hAnsi="方正仿宋_GBK" w:eastAsia="方正仿宋_GBK" w:cs="方正仿宋_GBK"/>
                <w:sz w:val="21"/>
                <w:szCs w:val="21"/>
              </w:rPr>
            </w:pPr>
          </w:p>
        </w:tc>
        <w:tc>
          <w:tcPr>
            <w:tcW w:w="1235" w:type="dxa"/>
            <w:vAlign w:val="center"/>
          </w:tcPr>
          <w:p>
            <w:pPr>
              <w:jc w:val="center"/>
              <w:rPr>
                <w:rFonts w:hint="eastAsia" w:ascii="方正仿宋_GBK" w:hAnsi="方正仿宋_GBK" w:eastAsia="方正仿宋_GBK" w:cs="方正仿宋_GBK"/>
                <w:sz w:val="21"/>
                <w:szCs w:val="21"/>
              </w:rPr>
            </w:pPr>
          </w:p>
        </w:tc>
        <w:tc>
          <w:tcPr>
            <w:tcW w:w="1235" w:type="dxa"/>
            <w:vAlign w:val="top"/>
          </w:tcPr>
          <w:p>
            <w:pPr>
              <w:jc w:val="center"/>
              <w:rPr>
                <w:rFonts w:hint="eastAsia" w:ascii="方正仿宋_GBK" w:hAnsi="方正仿宋_GBK" w:eastAsia="方正仿宋_GBK" w:cs="方正仿宋_GBK"/>
                <w:sz w:val="21"/>
                <w:szCs w:val="21"/>
              </w:rPr>
            </w:pPr>
          </w:p>
        </w:tc>
        <w:tc>
          <w:tcPr>
            <w:tcW w:w="1235" w:type="dxa"/>
            <w:vAlign w:val="top"/>
          </w:tcPr>
          <w:p>
            <w:pPr>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exact"/>
          <w:jc w:val="center"/>
        </w:trPr>
        <w:tc>
          <w:tcPr>
            <w:tcW w:w="939" w:type="dxa"/>
            <w:vAlign w:val="center"/>
          </w:tcPr>
          <w:p>
            <w:pPr>
              <w:pStyle w:val="6"/>
              <w:spacing w:line="240" w:lineRule="atLeast"/>
              <w:ind w:left="3920"/>
              <w:jc w:val="center"/>
              <w:outlineLvl w:val="0"/>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4</w:t>
            </w:r>
          </w:p>
        </w:tc>
        <w:tc>
          <w:tcPr>
            <w:tcW w:w="1557" w:type="dxa"/>
            <w:vAlign w:val="center"/>
          </w:tcPr>
          <w:p>
            <w:pPr>
              <w:jc w:val="center"/>
              <w:rPr>
                <w:rFonts w:hint="eastAsia" w:ascii="方正仿宋_GBK" w:hAnsi="方正仿宋_GBK" w:eastAsia="方正仿宋_GBK" w:cs="方正仿宋_GBK"/>
                <w:sz w:val="21"/>
                <w:szCs w:val="21"/>
              </w:rPr>
            </w:pPr>
          </w:p>
        </w:tc>
        <w:tc>
          <w:tcPr>
            <w:tcW w:w="3127" w:type="dxa"/>
            <w:vAlign w:val="top"/>
          </w:tcPr>
          <w:p>
            <w:pPr>
              <w:jc w:val="center"/>
              <w:rPr>
                <w:rFonts w:hint="eastAsia" w:ascii="方正仿宋_GBK" w:hAnsi="方正仿宋_GBK" w:eastAsia="方正仿宋_GBK" w:cs="方正仿宋_GBK"/>
                <w:sz w:val="21"/>
                <w:szCs w:val="21"/>
              </w:rPr>
            </w:pPr>
          </w:p>
        </w:tc>
        <w:tc>
          <w:tcPr>
            <w:tcW w:w="1235" w:type="dxa"/>
            <w:vAlign w:val="center"/>
          </w:tcPr>
          <w:p>
            <w:pPr>
              <w:jc w:val="center"/>
              <w:rPr>
                <w:rFonts w:hint="eastAsia" w:ascii="方正仿宋_GBK" w:hAnsi="方正仿宋_GBK" w:eastAsia="方正仿宋_GBK" w:cs="方正仿宋_GBK"/>
                <w:sz w:val="21"/>
                <w:szCs w:val="21"/>
              </w:rPr>
            </w:pPr>
          </w:p>
        </w:tc>
        <w:tc>
          <w:tcPr>
            <w:tcW w:w="1235" w:type="dxa"/>
            <w:vAlign w:val="top"/>
          </w:tcPr>
          <w:p>
            <w:pPr>
              <w:jc w:val="center"/>
              <w:rPr>
                <w:rFonts w:hint="eastAsia" w:ascii="方正仿宋_GBK" w:hAnsi="方正仿宋_GBK" w:eastAsia="方正仿宋_GBK" w:cs="方正仿宋_GBK"/>
                <w:sz w:val="21"/>
                <w:szCs w:val="21"/>
              </w:rPr>
            </w:pPr>
          </w:p>
        </w:tc>
        <w:tc>
          <w:tcPr>
            <w:tcW w:w="1235" w:type="dxa"/>
            <w:vAlign w:val="top"/>
          </w:tcPr>
          <w:p>
            <w:pPr>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exact"/>
          <w:jc w:val="center"/>
        </w:trPr>
        <w:tc>
          <w:tcPr>
            <w:tcW w:w="939" w:type="dxa"/>
            <w:vAlign w:val="center"/>
          </w:tcPr>
          <w:p>
            <w:pPr>
              <w:pStyle w:val="6"/>
              <w:spacing w:line="240" w:lineRule="atLeast"/>
              <w:ind w:left="3920"/>
              <w:jc w:val="center"/>
              <w:outlineLvl w:val="0"/>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5</w:t>
            </w:r>
          </w:p>
        </w:tc>
        <w:tc>
          <w:tcPr>
            <w:tcW w:w="1557" w:type="dxa"/>
            <w:vAlign w:val="center"/>
          </w:tcPr>
          <w:p>
            <w:pPr>
              <w:jc w:val="center"/>
              <w:rPr>
                <w:rFonts w:hint="eastAsia" w:ascii="方正仿宋_GBK" w:hAnsi="方正仿宋_GBK" w:eastAsia="方正仿宋_GBK" w:cs="方正仿宋_GBK"/>
                <w:sz w:val="21"/>
                <w:szCs w:val="21"/>
              </w:rPr>
            </w:pPr>
          </w:p>
        </w:tc>
        <w:tc>
          <w:tcPr>
            <w:tcW w:w="3127" w:type="dxa"/>
            <w:vAlign w:val="top"/>
          </w:tcPr>
          <w:p>
            <w:pPr>
              <w:jc w:val="center"/>
              <w:rPr>
                <w:rFonts w:hint="eastAsia" w:ascii="方正仿宋_GBK" w:hAnsi="方正仿宋_GBK" w:eastAsia="方正仿宋_GBK" w:cs="方正仿宋_GBK"/>
                <w:sz w:val="21"/>
                <w:szCs w:val="21"/>
              </w:rPr>
            </w:pPr>
          </w:p>
        </w:tc>
        <w:tc>
          <w:tcPr>
            <w:tcW w:w="1235" w:type="dxa"/>
            <w:vAlign w:val="center"/>
          </w:tcPr>
          <w:p>
            <w:pPr>
              <w:jc w:val="center"/>
              <w:rPr>
                <w:rFonts w:hint="eastAsia" w:ascii="方正仿宋_GBK" w:hAnsi="方正仿宋_GBK" w:eastAsia="方正仿宋_GBK" w:cs="方正仿宋_GBK"/>
                <w:sz w:val="21"/>
                <w:szCs w:val="21"/>
              </w:rPr>
            </w:pPr>
          </w:p>
        </w:tc>
        <w:tc>
          <w:tcPr>
            <w:tcW w:w="1235" w:type="dxa"/>
            <w:vAlign w:val="top"/>
          </w:tcPr>
          <w:p>
            <w:pPr>
              <w:jc w:val="center"/>
              <w:rPr>
                <w:rFonts w:hint="eastAsia" w:ascii="方正仿宋_GBK" w:hAnsi="方正仿宋_GBK" w:eastAsia="方正仿宋_GBK" w:cs="方正仿宋_GBK"/>
                <w:sz w:val="21"/>
                <w:szCs w:val="21"/>
              </w:rPr>
            </w:pPr>
          </w:p>
        </w:tc>
        <w:tc>
          <w:tcPr>
            <w:tcW w:w="1235" w:type="dxa"/>
            <w:vAlign w:val="top"/>
          </w:tcPr>
          <w:p>
            <w:pPr>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exact"/>
          <w:jc w:val="center"/>
        </w:trPr>
        <w:tc>
          <w:tcPr>
            <w:tcW w:w="939" w:type="dxa"/>
            <w:vAlign w:val="center"/>
          </w:tcPr>
          <w:p>
            <w:pPr>
              <w:pStyle w:val="6"/>
              <w:spacing w:line="240" w:lineRule="atLeast"/>
              <w:ind w:left="3920"/>
              <w:jc w:val="center"/>
              <w:outlineLvl w:val="0"/>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6</w:t>
            </w:r>
          </w:p>
        </w:tc>
        <w:tc>
          <w:tcPr>
            <w:tcW w:w="1557" w:type="dxa"/>
            <w:vAlign w:val="center"/>
          </w:tcPr>
          <w:p>
            <w:pPr>
              <w:jc w:val="center"/>
              <w:rPr>
                <w:rFonts w:hint="eastAsia" w:ascii="方正仿宋_GBK" w:hAnsi="方正仿宋_GBK" w:eastAsia="方正仿宋_GBK" w:cs="方正仿宋_GBK"/>
                <w:sz w:val="21"/>
                <w:szCs w:val="21"/>
              </w:rPr>
            </w:pPr>
          </w:p>
        </w:tc>
        <w:tc>
          <w:tcPr>
            <w:tcW w:w="3127" w:type="dxa"/>
            <w:vAlign w:val="top"/>
          </w:tcPr>
          <w:p>
            <w:pPr>
              <w:jc w:val="center"/>
              <w:rPr>
                <w:rFonts w:hint="eastAsia" w:ascii="方正仿宋_GBK" w:hAnsi="方正仿宋_GBK" w:eastAsia="方正仿宋_GBK" w:cs="方正仿宋_GBK"/>
                <w:sz w:val="21"/>
                <w:szCs w:val="21"/>
              </w:rPr>
            </w:pPr>
          </w:p>
        </w:tc>
        <w:tc>
          <w:tcPr>
            <w:tcW w:w="1235" w:type="dxa"/>
            <w:vAlign w:val="center"/>
          </w:tcPr>
          <w:p>
            <w:pPr>
              <w:jc w:val="center"/>
              <w:rPr>
                <w:rFonts w:hint="eastAsia" w:ascii="方正仿宋_GBK" w:hAnsi="方正仿宋_GBK" w:eastAsia="方正仿宋_GBK" w:cs="方正仿宋_GBK"/>
                <w:sz w:val="21"/>
                <w:szCs w:val="21"/>
              </w:rPr>
            </w:pPr>
          </w:p>
        </w:tc>
        <w:tc>
          <w:tcPr>
            <w:tcW w:w="1235" w:type="dxa"/>
            <w:vAlign w:val="top"/>
          </w:tcPr>
          <w:p>
            <w:pPr>
              <w:jc w:val="center"/>
              <w:rPr>
                <w:rFonts w:hint="eastAsia" w:ascii="方正仿宋_GBK" w:hAnsi="方正仿宋_GBK" w:eastAsia="方正仿宋_GBK" w:cs="方正仿宋_GBK"/>
                <w:sz w:val="21"/>
                <w:szCs w:val="21"/>
              </w:rPr>
            </w:pPr>
          </w:p>
        </w:tc>
        <w:tc>
          <w:tcPr>
            <w:tcW w:w="1235" w:type="dxa"/>
            <w:vAlign w:val="top"/>
          </w:tcPr>
          <w:p>
            <w:pPr>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exact"/>
          <w:jc w:val="center"/>
        </w:trPr>
        <w:tc>
          <w:tcPr>
            <w:tcW w:w="939" w:type="dxa"/>
            <w:vAlign w:val="center"/>
          </w:tcPr>
          <w:p>
            <w:pPr>
              <w:pStyle w:val="6"/>
              <w:spacing w:line="240" w:lineRule="atLeast"/>
              <w:ind w:left="3920"/>
              <w:jc w:val="center"/>
              <w:outlineLvl w:val="0"/>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7</w:t>
            </w:r>
          </w:p>
        </w:tc>
        <w:tc>
          <w:tcPr>
            <w:tcW w:w="1557" w:type="dxa"/>
            <w:vAlign w:val="center"/>
          </w:tcPr>
          <w:p>
            <w:pPr>
              <w:jc w:val="center"/>
              <w:rPr>
                <w:rFonts w:hint="eastAsia" w:ascii="方正仿宋_GBK" w:hAnsi="方正仿宋_GBK" w:eastAsia="方正仿宋_GBK" w:cs="方正仿宋_GBK"/>
                <w:sz w:val="21"/>
                <w:szCs w:val="21"/>
              </w:rPr>
            </w:pPr>
          </w:p>
        </w:tc>
        <w:tc>
          <w:tcPr>
            <w:tcW w:w="3127" w:type="dxa"/>
            <w:vAlign w:val="top"/>
          </w:tcPr>
          <w:p>
            <w:pPr>
              <w:jc w:val="center"/>
              <w:rPr>
                <w:rFonts w:hint="eastAsia" w:ascii="方正仿宋_GBK" w:hAnsi="方正仿宋_GBK" w:eastAsia="方正仿宋_GBK" w:cs="方正仿宋_GBK"/>
                <w:sz w:val="21"/>
                <w:szCs w:val="21"/>
              </w:rPr>
            </w:pPr>
          </w:p>
        </w:tc>
        <w:tc>
          <w:tcPr>
            <w:tcW w:w="1235" w:type="dxa"/>
            <w:vAlign w:val="center"/>
          </w:tcPr>
          <w:p>
            <w:pPr>
              <w:jc w:val="center"/>
              <w:rPr>
                <w:rFonts w:hint="eastAsia" w:ascii="方正仿宋_GBK" w:hAnsi="方正仿宋_GBK" w:eastAsia="方正仿宋_GBK" w:cs="方正仿宋_GBK"/>
                <w:sz w:val="21"/>
                <w:szCs w:val="21"/>
              </w:rPr>
            </w:pPr>
          </w:p>
        </w:tc>
        <w:tc>
          <w:tcPr>
            <w:tcW w:w="1235" w:type="dxa"/>
            <w:vAlign w:val="top"/>
          </w:tcPr>
          <w:p>
            <w:pPr>
              <w:jc w:val="center"/>
              <w:rPr>
                <w:rFonts w:hint="eastAsia" w:ascii="方正仿宋_GBK" w:hAnsi="方正仿宋_GBK" w:eastAsia="方正仿宋_GBK" w:cs="方正仿宋_GBK"/>
                <w:sz w:val="21"/>
                <w:szCs w:val="21"/>
              </w:rPr>
            </w:pPr>
          </w:p>
        </w:tc>
        <w:tc>
          <w:tcPr>
            <w:tcW w:w="1235" w:type="dxa"/>
            <w:vAlign w:val="top"/>
          </w:tcPr>
          <w:p>
            <w:pPr>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exact"/>
          <w:jc w:val="center"/>
        </w:trPr>
        <w:tc>
          <w:tcPr>
            <w:tcW w:w="939" w:type="dxa"/>
            <w:vAlign w:val="center"/>
          </w:tcPr>
          <w:p>
            <w:pPr>
              <w:pStyle w:val="6"/>
              <w:spacing w:line="240" w:lineRule="atLeast"/>
              <w:ind w:left="3920"/>
              <w:jc w:val="center"/>
              <w:outlineLvl w:val="0"/>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8</w:t>
            </w:r>
          </w:p>
        </w:tc>
        <w:tc>
          <w:tcPr>
            <w:tcW w:w="1557"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人工费</w:t>
            </w:r>
          </w:p>
        </w:tc>
        <w:tc>
          <w:tcPr>
            <w:tcW w:w="3127" w:type="dxa"/>
            <w:vAlign w:val="top"/>
          </w:tcPr>
          <w:p>
            <w:pPr>
              <w:jc w:val="center"/>
              <w:rPr>
                <w:rFonts w:hint="eastAsia" w:ascii="方正仿宋_GBK" w:hAnsi="方正仿宋_GBK" w:eastAsia="方正仿宋_GBK" w:cs="方正仿宋_GBK"/>
                <w:sz w:val="21"/>
                <w:szCs w:val="21"/>
              </w:rPr>
            </w:pPr>
          </w:p>
        </w:tc>
        <w:tc>
          <w:tcPr>
            <w:tcW w:w="1235"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1235" w:type="dxa"/>
            <w:vAlign w:val="top"/>
          </w:tcPr>
          <w:p>
            <w:pPr>
              <w:jc w:val="center"/>
              <w:rPr>
                <w:rFonts w:hint="eastAsia" w:ascii="方正仿宋_GBK" w:hAnsi="方正仿宋_GBK" w:eastAsia="方正仿宋_GBK" w:cs="方正仿宋_GBK"/>
                <w:sz w:val="21"/>
                <w:szCs w:val="21"/>
              </w:rPr>
            </w:pPr>
          </w:p>
        </w:tc>
        <w:tc>
          <w:tcPr>
            <w:tcW w:w="1235" w:type="dxa"/>
            <w:vAlign w:val="top"/>
          </w:tcPr>
          <w:p>
            <w:pPr>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exact"/>
          <w:jc w:val="center"/>
        </w:trPr>
        <w:tc>
          <w:tcPr>
            <w:tcW w:w="939" w:type="dxa"/>
            <w:vAlign w:val="center"/>
          </w:tcPr>
          <w:p>
            <w:pPr>
              <w:pStyle w:val="6"/>
              <w:spacing w:line="240" w:lineRule="atLeast"/>
              <w:ind w:left="3920"/>
              <w:jc w:val="center"/>
              <w:outlineLvl w:val="0"/>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9</w:t>
            </w:r>
          </w:p>
        </w:tc>
        <w:tc>
          <w:tcPr>
            <w:tcW w:w="1557"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运输费</w:t>
            </w:r>
          </w:p>
        </w:tc>
        <w:tc>
          <w:tcPr>
            <w:tcW w:w="3127" w:type="dxa"/>
            <w:vAlign w:val="top"/>
          </w:tcPr>
          <w:p>
            <w:pPr>
              <w:jc w:val="center"/>
              <w:rPr>
                <w:rFonts w:hint="eastAsia" w:ascii="方正仿宋_GBK" w:hAnsi="方正仿宋_GBK" w:eastAsia="方正仿宋_GBK" w:cs="方正仿宋_GBK"/>
                <w:sz w:val="21"/>
                <w:szCs w:val="21"/>
              </w:rPr>
            </w:pPr>
          </w:p>
        </w:tc>
        <w:tc>
          <w:tcPr>
            <w:tcW w:w="1235"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1235" w:type="dxa"/>
            <w:vAlign w:val="top"/>
          </w:tcPr>
          <w:p>
            <w:pPr>
              <w:jc w:val="center"/>
              <w:rPr>
                <w:rFonts w:hint="eastAsia" w:ascii="方正仿宋_GBK" w:hAnsi="方正仿宋_GBK" w:eastAsia="方正仿宋_GBK" w:cs="方正仿宋_GBK"/>
                <w:sz w:val="21"/>
                <w:szCs w:val="21"/>
              </w:rPr>
            </w:pPr>
          </w:p>
        </w:tc>
        <w:tc>
          <w:tcPr>
            <w:tcW w:w="1235" w:type="dxa"/>
            <w:vAlign w:val="top"/>
          </w:tcPr>
          <w:p>
            <w:pPr>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exact"/>
          <w:jc w:val="center"/>
        </w:trPr>
        <w:tc>
          <w:tcPr>
            <w:tcW w:w="939" w:type="dxa"/>
            <w:vAlign w:val="center"/>
          </w:tcPr>
          <w:p>
            <w:pPr>
              <w:pStyle w:val="6"/>
              <w:spacing w:line="240" w:lineRule="atLeast"/>
              <w:ind w:left="3920"/>
              <w:jc w:val="center"/>
              <w:outlineLvl w:val="0"/>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10</w:t>
            </w:r>
          </w:p>
        </w:tc>
        <w:tc>
          <w:tcPr>
            <w:tcW w:w="1557"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其他费用</w:t>
            </w:r>
          </w:p>
        </w:tc>
        <w:tc>
          <w:tcPr>
            <w:tcW w:w="3127" w:type="dxa"/>
            <w:vAlign w:val="top"/>
          </w:tcPr>
          <w:p>
            <w:pPr>
              <w:jc w:val="center"/>
              <w:rPr>
                <w:rFonts w:hint="eastAsia" w:ascii="方正仿宋_GBK" w:hAnsi="方正仿宋_GBK" w:eastAsia="方正仿宋_GBK" w:cs="方正仿宋_GBK"/>
                <w:sz w:val="21"/>
                <w:szCs w:val="21"/>
              </w:rPr>
            </w:pPr>
          </w:p>
        </w:tc>
        <w:tc>
          <w:tcPr>
            <w:tcW w:w="1235"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1235" w:type="dxa"/>
            <w:vAlign w:val="top"/>
          </w:tcPr>
          <w:p>
            <w:pPr>
              <w:jc w:val="center"/>
              <w:rPr>
                <w:rFonts w:hint="eastAsia" w:ascii="方正仿宋_GBK" w:hAnsi="方正仿宋_GBK" w:eastAsia="方正仿宋_GBK" w:cs="方正仿宋_GBK"/>
                <w:sz w:val="21"/>
                <w:szCs w:val="21"/>
              </w:rPr>
            </w:pPr>
          </w:p>
        </w:tc>
        <w:tc>
          <w:tcPr>
            <w:tcW w:w="1235" w:type="dxa"/>
            <w:vAlign w:val="top"/>
          </w:tcPr>
          <w:p>
            <w:pPr>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exact"/>
          <w:jc w:val="center"/>
        </w:trPr>
        <w:tc>
          <w:tcPr>
            <w:tcW w:w="939" w:type="dxa"/>
            <w:vAlign w:val="center"/>
          </w:tcPr>
          <w:p>
            <w:pPr>
              <w:pStyle w:val="6"/>
              <w:spacing w:line="240" w:lineRule="atLeast"/>
              <w:ind w:left="3920"/>
              <w:jc w:val="center"/>
              <w:outlineLvl w:val="0"/>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11</w:t>
            </w:r>
          </w:p>
        </w:tc>
        <w:tc>
          <w:tcPr>
            <w:tcW w:w="1557"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3127" w:type="dxa"/>
            <w:vAlign w:val="top"/>
          </w:tcPr>
          <w:p>
            <w:pPr>
              <w:jc w:val="center"/>
              <w:rPr>
                <w:rFonts w:hint="eastAsia" w:ascii="方正仿宋_GBK" w:hAnsi="方正仿宋_GBK" w:eastAsia="方正仿宋_GBK" w:cs="方正仿宋_GBK"/>
                <w:sz w:val="21"/>
                <w:szCs w:val="21"/>
              </w:rPr>
            </w:pPr>
          </w:p>
        </w:tc>
        <w:tc>
          <w:tcPr>
            <w:tcW w:w="1235"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1235" w:type="dxa"/>
            <w:vAlign w:val="top"/>
          </w:tcPr>
          <w:p>
            <w:pPr>
              <w:jc w:val="center"/>
              <w:rPr>
                <w:rFonts w:hint="eastAsia" w:ascii="方正仿宋_GBK" w:hAnsi="方正仿宋_GBK" w:eastAsia="方正仿宋_GBK" w:cs="方正仿宋_GBK"/>
                <w:sz w:val="21"/>
                <w:szCs w:val="21"/>
              </w:rPr>
            </w:pPr>
          </w:p>
        </w:tc>
        <w:tc>
          <w:tcPr>
            <w:tcW w:w="1235" w:type="dxa"/>
            <w:vAlign w:val="top"/>
          </w:tcPr>
          <w:p>
            <w:pPr>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exact"/>
          <w:jc w:val="center"/>
        </w:trPr>
        <w:tc>
          <w:tcPr>
            <w:tcW w:w="939" w:type="dxa"/>
            <w:vAlign w:val="center"/>
          </w:tcPr>
          <w:p>
            <w:pPr>
              <w:pStyle w:val="6"/>
              <w:spacing w:line="240" w:lineRule="atLeast"/>
              <w:ind w:left="3920"/>
              <w:jc w:val="center"/>
              <w:outlineLvl w:val="0"/>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12</w:t>
            </w:r>
          </w:p>
        </w:tc>
        <w:tc>
          <w:tcPr>
            <w:tcW w:w="1557"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总计</w:t>
            </w:r>
          </w:p>
        </w:tc>
        <w:tc>
          <w:tcPr>
            <w:tcW w:w="6832" w:type="dxa"/>
            <w:gridSpan w:val="4"/>
            <w:vAlign w:val="top"/>
          </w:tcPr>
          <w:p>
            <w:pPr>
              <w:rPr>
                <w:rFonts w:hint="eastAsia" w:ascii="方正仿宋_GBK" w:hAnsi="方正仿宋_GBK" w:eastAsia="方正仿宋_GBK" w:cs="方正仿宋_GBK"/>
                <w:sz w:val="21"/>
                <w:szCs w:val="21"/>
              </w:rPr>
            </w:pPr>
          </w:p>
        </w:tc>
      </w:tr>
    </w:tbl>
    <w:p>
      <w:pPr>
        <w:snapToGrid w:val="0"/>
        <w:spacing w:line="500" w:lineRule="exact"/>
        <w:rPr>
          <w:rFonts w:hint="eastAsia" w:ascii="方正仿宋_GBK" w:hAnsi="宋体" w:eastAsia="方正仿宋_GBK"/>
          <w:sz w:val="24"/>
          <w:szCs w:val="28"/>
        </w:rPr>
      </w:pPr>
    </w:p>
    <w:p>
      <w:pPr>
        <w:snapToGrid w:val="0"/>
        <w:spacing w:line="50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注：1.供应商应完整填写本表。</w:t>
      </w:r>
    </w:p>
    <w:p>
      <w:pPr>
        <w:snapToGrid w:val="0"/>
        <w:spacing w:line="500" w:lineRule="exact"/>
        <w:rPr>
          <w:rFonts w:hint="eastAsia" w:ascii="方正仿宋_GBK" w:hAnsi="宋体" w:eastAsia="方正仿宋_GBK"/>
          <w:sz w:val="24"/>
          <w:szCs w:val="28"/>
        </w:rPr>
      </w:pPr>
      <w:r>
        <w:rPr>
          <w:rFonts w:hint="eastAsia" w:ascii="方正仿宋_GBK" w:hAnsi="宋体" w:eastAsia="方正仿宋_GBK"/>
          <w:sz w:val="24"/>
          <w:szCs w:val="28"/>
        </w:rPr>
        <w:t xml:space="preserve">        2.该表可扩展</w:t>
      </w:r>
      <w:bookmarkStart w:id="48" w:name="OLE_LINK1"/>
      <w:bookmarkStart w:id="49" w:name="OLE_LINK2"/>
      <w:r>
        <w:rPr>
          <w:rFonts w:hint="eastAsia" w:ascii="方正仿宋_GBK" w:hAnsi="宋体" w:eastAsia="方正仿宋_GBK"/>
          <w:sz w:val="24"/>
          <w:szCs w:val="28"/>
        </w:rPr>
        <w:t>。</w:t>
      </w:r>
      <w:bookmarkEnd w:id="48"/>
      <w:bookmarkEnd w:id="49"/>
    </w:p>
    <w:p>
      <w:pPr>
        <w:snapToGrid w:val="0"/>
        <w:spacing w:line="500" w:lineRule="exact"/>
        <w:rPr>
          <w:rFonts w:hint="eastAsia" w:ascii="方正仿宋_GBK" w:hAnsi="宋体" w:eastAsia="方正仿宋_GBK"/>
          <w:sz w:val="24"/>
          <w:szCs w:val="24"/>
        </w:rPr>
      </w:pPr>
      <w:r>
        <w:rPr>
          <w:rFonts w:hint="eastAsia" w:ascii="方正仿宋_GBK" w:hAnsi="宋体" w:eastAsia="方正仿宋_GBK"/>
          <w:sz w:val="24"/>
          <w:szCs w:val="28"/>
        </w:rPr>
        <w:t xml:space="preserve">       </w:t>
      </w:r>
    </w:p>
    <w:p>
      <w:pPr>
        <w:pStyle w:val="11"/>
        <w:spacing w:line="360" w:lineRule="auto"/>
        <w:rPr>
          <w:rFonts w:hint="eastAsia" w:ascii="方正仿宋_GBK" w:hAnsi="宋体" w:eastAsia="方正仿宋_GBK"/>
          <w:sz w:val="24"/>
          <w:szCs w:val="24"/>
        </w:rPr>
      </w:pPr>
      <w:r>
        <w:rPr>
          <w:rFonts w:hint="eastAsia" w:ascii="方正仿宋_GBK" w:hAnsi="宋体" w:eastAsia="方正仿宋_GBK"/>
          <w:sz w:val="24"/>
          <w:szCs w:val="24"/>
        </w:rPr>
        <w:t xml:space="preserve">            </w:t>
      </w:r>
    </w:p>
    <w:p>
      <w:pPr>
        <w:spacing w:line="360" w:lineRule="auto"/>
        <w:rPr>
          <w:rFonts w:hint="eastAsia"/>
        </w:rPr>
      </w:pPr>
      <w:r>
        <w:rPr>
          <w:rFonts w:hint="eastAsia" w:ascii="方正仿宋_GBK" w:hAnsi="宋体" w:eastAsia="方正仿宋_GBK"/>
          <w:sz w:val="24"/>
          <w:szCs w:val="24"/>
        </w:rPr>
        <w:t xml:space="preserve">                                          供应商名称（公章）或自然人签署：</w:t>
      </w:r>
    </w:p>
    <w:p>
      <w:pPr>
        <w:spacing w:line="360" w:lineRule="auto"/>
        <w:ind w:right="480" w:firstLine="6480" w:firstLineChars="2700"/>
        <w:rPr>
          <w:rFonts w:hint="eastAsia" w:ascii="方正仿宋_GBK" w:hAnsi="宋体" w:eastAsia="方正仿宋_GBK"/>
          <w:sz w:val="24"/>
          <w:szCs w:val="24"/>
        </w:rPr>
      </w:pPr>
      <w:r>
        <w:rPr>
          <w:rFonts w:hint="eastAsia" w:ascii="方正仿宋_GBK" w:hAnsi="宋体" w:eastAsia="方正仿宋_GBK"/>
          <w:sz w:val="24"/>
          <w:szCs w:val="24"/>
        </w:rPr>
        <w:t>年     月    日</w:t>
      </w:r>
    </w:p>
    <w:p>
      <w:pPr>
        <w:snapToGrid w:val="0"/>
        <w:spacing w:line="360" w:lineRule="auto"/>
        <w:ind w:firstLine="480" w:firstLineChars="200"/>
        <w:rPr>
          <w:rFonts w:hint="eastAsia" w:ascii="方正仿宋_GBK" w:hAnsi="宋体" w:eastAsia="方正仿宋_GBK"/>
          <w:sz w:val="24"/>
          <w:szCs w:val="24"/>
          <w:bdr w:val="single" w:color="auto" w:sz="4" w:space="0"/>
        </w:rPr>
        <w:sectPr>
          <w:pgSz w:w="11907" w:h="16840"/>
          <w:pgMar w:top="1134" w:right="1191" w:bottom="1134" w:left="1304" w:header="851" w:footer="992" w:gutter="0"/>
          <w:pgNumType w:fmt="numberInDash"/>
          <w:cols w:space="720" w:num="1"/>
          <w:docGrid w:linePitch="380" w:charSpace="-5735"/>
        </w:sectPr>
      </w:pPr>
    </w:p>
    <w:p>
      <w:pPr>
        <w:pStyle w:val="3"/>
        <w:adjustRightInd w:val="0"/>
        <w:snapToGrid w:val="0"/>
        <w:spacing w:before="0" w:after="0" w:line="400" w:lineRule="exact"/>
        <w:ind w:firstLine="482" w:firstLineChars="200"/>
        <w:rPr>
          <w:rFonts w:hint="eastAsia" w:ascii="方正仿宋_GBK" w:hAnsi="宋体" w:eastAsia="方正仿宋_GBK"/>
          <w:sz w:val="24"/>
        </w:rPr>
      </w:pPr>
      <w:bookmarkStart w:id="50" w:name="_Toc65660380"/>
      <w:bookmarkStart w:id="51" w:name="_Toc14073"/>
      <w:bookmarkStart w:id="52" w:name="_Toc313888361"/>
      <w:bookmarkStart w:id="53" w:name="_Toc106034660"/>
      <w:bookmarkStart w:id="54" w:name="_Toc342913420"/>
      <w:bookmarkStart w:id="55" w:name="_Toc313008357"/>
      <w:bookmarkStart w:id="56" w:name="_Toc22655"/>
      <w:r>
        <w:rPr>
          <w:rFonts w:hint="eastAsia" w:ascii="方正仿宋_GBK" w:hAnsi="宋体" w:eastAsia="方正仿宋_GBK"/>
          <w:sz w:val="24"/>
        </w:rPr>
        <w:t>二、</w:t>
      </w:r>
      <w:r>
        <w:rPr>
          <w:rFonts w:hint="eastAsia" w:ascii="方正仿宋_GBK" w:hAnsi="宋体" w:eastAsia="方正仿宋_GBK"/>
          <w:sz w:val="24"/>
          <w:lang w:val="en-US" w:eastAsia="zh-CN"/>
        </w:rPr>
        <w:t>服务</w:t>
      </w:r>
      <w:r>
        <w:rPr>
          <w:rFonts w:hint="eastAsia" w:ascii="方正仿宋_GBK" w:hAnsi="宋体" w:eastAsia="方正仿宋_GBK"/>
          <w:sz w:val="24"/>
        </w:rPr>
        <w:t>部分</w:t>
      </w:r>
      <w:bookmarkEnd w:id="50"/>
      <w:bookmarkEnd w:id="51"/>
      <w:bookmarkEnd w:id="52"/>
      <w:bookmarkEnd w:id="53"/>
      <w:bookmarkEnd w:id="54"/>
      <w:bookmarkEnd w:id="55"/>
      <w:bookmarkEnd w:id="56"/>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w:t>
      </w:r>
      <w:r>
        <w:rPr>
          <w:rFonts w:hint="eastAsia" w:ascii="方正仿宋_GBK" w:hAnsi="宋体" w:eastAsia="方正仿宋_GBK"/>
          <w:sz w:val="24"/>
          <w:szCs w:val="24"/>
          <w:lang w:val="en-US" w:eastAsia="zh-CN"/>
        </w:rPr>
        <w:t>服务</w:t>
      </w:r>
      <w:r>
        <w:rPr>
          <w:rFonts w:hint="eastAsia" w:ascii="方正仿宋_GBK" w:hAnsi="宋体" w:eastAsia="方正仿宋_GBK"/>
          <w:sz w:val="24"/>
          <w:szCs w:val="24"/>
        </w:rPr>
        <w:t>响应偏离表</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谈判项目名称：</w:t>
      </w:r>
    </w:p>
    <w:tbl>
      <w:tblPr>
        <w:tblStyle w:val="13"/>
        <w:tblW w:w="92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2844"/>
        <w:gridCol w:w="2952"/>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218" w:type="dxa"/>
            <w:vAlign w:val="center"/>
          </w:tcPr>
          <w:p>
            <w:pPr>
              <w:tabs>
                <w:tab w:val="left" w:pos="6300"/>
              </w:tabs>
              <w:snapToGrid w:val="0"/>
              <w:jc w:val="center"/>
              <w:outlineLvl w:val="0"/>
              <w:rPr>
                <w:rFonts w:hint="eastAsia" w:ascii="方正仿宋_GBK" w:hAnsi="宋体" w:eastAsia="方正仿宋_GBK"/>
                <w:b/>
                <w:sz w:val="21"/>
                <w:szCs w:val="21"/>
              </w:rPr>
            </w:pPr>
            <w:r>
              <w:rPr>
                <w:rFonts w:hint="eastAsia" w:ascii="方正仿宋_GBK" w:hAnsi="宋体" w:eastAsia="方正仿宋_GBK"/>
                <w:b/>
                <w:sz w:val="21"/>
                <w:szCs w:val="21"/>
              </w:rPr>
              <w:t>序号</w:t>
            </w:r>
          </w:p>
        </w:tc>
        <w:tc>
          <w:tcPr>
            <w:tcW w:w="2844" w:type="dxa"/>
            <w:vAlign w:val="center"/>
          </w:tcPr>
          <w:p>
            <w:pPr>
              <w:tabs>
                <w:tab w:val="left" w:pos="6300"/>
              </w:tabs>
              <w:snapToGrid w:val="0"/>
              <w:jc w:val="center"/>
              <w:outlineLvl w:val="0"/>
              <w:rPr>
                <w:rFonts w:hint="eastAsia" w:ascii="方正仿宋_GBK" w:hAnsi="宋体" w:eastAsia="方正仿宋_GBK"/>
                <w:b/>
                <w:sz w:val="21"/>
                <w:szCs w:val="21"/>
              </w:rPr>
            </w:pPr>
            <w:r>
              <w:rPr>
                <w:rFonts w:hint="eastAsia" w:ascii="方正仿宋_GBK" w:hAnsi="宋体" w:eastAsia="方正仿宋_GBK"/>
                <w:b/>
                <w:sz w:val="21"/>
                <w:szCs w:val="21"/>
              </w:rPr>
              <w:t>采购需求</w:t>
            </w:r>
          </w:p>
        </w:tc>
        <w:tc>
          <w:tcPr>
            <w:tcW w:w="2952" w:type="dxa"/>
            <w:vAlign w:val="center"/>
          </w:tcPr>
          <w:p>
            <w:pPr>
              <w:tabs>
                <w:tab w:val="left" w:pos="6300"/>
              </w:tabs>
              <w:snapToGrid w:val="0"/>
              <w:jc w:val="center"/>
              <w:outlineLvl w:val="0"/>
              <w:rPr>
                <w:rFonts w:hint="eastAsia" w:ascii="方正仿宋_GBK" w:hAnsi="宋体" w:eastAsia="方正仿宋_GBK"/>
                <w:b/>
                <w:sz w:val="21"/>
                <w:szCs w:val="21"/>
              </w:rPr>
            </w:pPr>
            <w:r>
              <w:rPr>
                <w:rFonts w:hint="eastAsia" w:ascii="方正仿宋_GBK" w:hAnsi="宋体" w:eastAsia="方正仿宋_GBK"/>
                <w:b/>
                <w:sz w:val="21"/>
                <w:szCs w:val="21"/>
              </w:rPr>
              <w:t>响应情况</w:t>
            </w:r>
          </w:p>
        </w:tc>
        <w:tc>
          <w:tcPr>
            <w:tcW w:w="2212" w:type="dxa"/>
            <w:vAlign w:val="center"/>
          </w:tcPr>
          <w:p>
            <w:pPr>
              <w:tabs>
                <w:tab w:val="left" w:pos="6300"/>
              </w:tabs>
              <w:snapToGrid w:val="0"/>
              <w:jc w:val="center"/>
              <w:outlineLvl w:val="0"/>
              <w:rPr>
                <w:rFonts w:hint="eastAsia" w:ascii="方正仿宋_GBK" w:hAnsi="宋体" w:eastAsia="方正仿宋_GBK"/>
                <w:b/>
                <w:sz w:val="21"/>
                <w:szCs w:val="21"/>
              </w:rPr>
            </w:pPr>
            <w:r>
              <w:rPr>
                <w:rFonts w:hint="eastAsia" w:ascii="方正仿宋_GBK" w:hAnsi="宋体" w:eastAsia="方正仿宋_GBK"/>
                <w:b/>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vAlign w:val="center"/>
          </w:tcPr>
          <w:p>
            <w:pPr>
              <w:tabs>
                <w:tab w:val="left" w:pos="6300"/>
              </w:tabs>
              <w:snapToGrid w:val="0"/>
              <w:jc w:val="center"/>
              <w:outlineLvl w:val="0"/>
              <w:rPr>
                <w:rFonts w:hint="eastAsia" w:ascii="方正仿宋_GBK" w:hAnsi="宋体" w:eastAsia="方正仿宋_GBK"/>
                <w:sz w:val="21"/>
                <w:szCs w:val="21"/>
              </w:rPr>
            </w:pPr>
            <w:r>
              <w:rPr>
                <w:rFonts w:hint="eastAsia" w:ascii="方正仿宋_GBK" w:hAnsi="仿宋" w:eastAsia="方正仿宋_GBK"/>
                <w:sz w:val="21"/>
                <w:szCs w:val="21"/>
              </w:rPr>
              <w:t>提醒：请注明</w:t>
            </w:r>
            <w:r>
              <w:rPr>
                <w:rFonts w:hint="eastAsia" w:ascii="方正仿宋_GBK" w:hAnsi="仿宋" w:eastAsia="方正仿宋_GBK"/>
                <w:sz w:val="21"/>
                <w:szCs w:val="21"/>
                <w:lang w:val="en-US" w:eastAsia="zh-CN"/>
              </w:rPr>
              <w:t>服务</w:t>
            </w:r>
            <w:r>
              <w:rPr>
                <w:rFonts w:hint="eastAsia" w:ascii="方正仿宋_GBK" w:hAnsi="仿宋" w:eastAsia="方正仿宋_GBK"/>
                <w:sz w:val="21"/>
                <w:szCs w:val="21"/>
              </w:rPr>
              <w:t>具体内容以及响应文件中</w:t>
            </w:r>
            <w:r>
              <w:rPr>
                <w:rFonts w:hint="eastAsia" w:ascii="方正仿宋_GBK" w:hAnsi="仿宋" w:eastAsia="方正仿宋_GBK"/>
                <w:sz w:val="21"/>
                <w:szCs w:val="21"/>
                <w:lang w:val="en-US" w:eastAsia="zh-CN"/>
              </w:rPr>
              <w:t>服务</w:t>
            </w:r>
            <w:r>
              <w:rPr>
                <w:rFonts w:hint="eastAsia" w:ascii="方正仿宋_GBK" w:hAnsi="仿宋" w:eastAsia="方正仿宋_GBK"/>
                <w:sz w:val="21"/>
                <w:szCs w:val="21"/>
              </w:rPr>
              <w:t>具体内容的位置（页码）</w:t>
            </w:r>
          </w:p>
        </w:tc>
        <w:tc>
          <w:tcPr>
            <w:tcW w:w="2212" w:type="dxa"/>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vAlign w:val="center"/>
          </w:tcPr>
          <w:p>
            <w:pPr>
              <w:tabs>
                <w:tab w:val="left" w:pos="6300"/>
              </w:tabs>
              <w:snapToGrid w:val="0"/>
              <w:jc w:val="center"/>
              <w:outlineLvl w:val="0"/>
              <w:rPr>
                <w:rFonts w:hint="eastAsia" w:ascii="方正仿宋_GBK" w:hAnsi="宋体" w:eastAsia="方正仿宋_GBK"/>
                <w:sz w:val="21"/>
                <w:szCs w:val="21"/>
              </w:rPr>
            </w:pPr>
          </w:p>
        </w:tc>
      </w:tr>
    </w:tbl>
    <w:p>
      <w:pPr>
        <w:spacing w:line="500" w:lineRule="exact"/>
        <w:ind w:firstLine="600" w:firstLineChars="250"/>
        <w:rPr>
          <w:rFonts w:hint="eastAsia" w:ascii="方正仿宋_GBK" w:hAnsi="宋体" w:eastAsia="方正仿宋_GBK"/>
          <w:sz w:val="24"/>
          <w:szCs w:val="28"/>
        </w:rPr>
      </w:pPr>
      <w:r>
        <w:rPr>
          <w:rFonts w:hint="eastAsia" w:ascii="方正仿宋_GBK" w:hAnsi="宋体" w:eastAsia="方正仿宋_GBK"/>
          <w:sz w:val="24"/>
          <w:szCs w:val="28"/>
        </w:rPr>
        <w:t xml:space="preserve">供应商：                       </w:t>
      </w:r>
      <w:r>
        <w:rPr>
          <w:rFonts w:hint="eastAsia" w:ascii="方正仿宋_GBK" w:hAnsi="宋体" w:eastAsia="方正仿宋_GBK"/>
          <w:sz w:val="24"/>
          <w:szCs w:val="24"/>
        </w:rPr>
        <w:t>法定代表人（或其授权代表）或自然人</w:t>
      </w:r>
      <w:r>
        <w:rPr>
          <w:rFonts w:hint="eastAsia" w:ascii="方正仿宋_GBK" w:hAnsi="宋体" w:eastAsia="方正仿宋_GBK"/>
          <w:sz w:val="24"/>
          <w:szCs w:val="28"/>
        </w:rPr>
        <w:t>：</w:t>
      </w:r>
    </w:p>
    <w:p>
      <w:pPr>
        <w:spacing w:line="500" w:lineRule="exact"/>
        <w:rPr>
          <w:rFonts w:hint="eastAsia" w:ascii="方正仿宋_GBK" w:hAnsi="宋体" w:eastAsia="方正仿宋_GBK"/>
          <w:sz w:val="24"/>
          <w:szCs w:val="28"/>
        </w:rPr>
      </w:pPr>
      <w:r>
        <w:rPr>
          <w:rFonts w:hint="eastAsia" w:ascii="方正仿宋_GBK" w:hAnsi="宋体" w:eastAsia="方正仿宋_GBK"/>
          <w:sz w:val="24"/>
          <w:szCs w:val="28"/>
        </w:rPr>
        <w:t xml:space="preserve">    </w:t>
      </w:r>
    </w:p>
    <w:p>
      <w:pPr>
        <w:spacing w:line="500" w:lineRule="exact"/>
        <w:ind w:firstLine="720" w:firstLineChars="300"/>
        <w:rPr>
          <w:rFonts w:hint="eastAsia" w:ascii="方正仿宋_GBK" w:hAnsi="宋体" w:eastAsia="方正仿宋_GBK"/>
          <w:sz w:val="24"/>
          <w:szCs w:val="28"/>
        </w:rPr>
      </w:pPr>
      <w:r>
        <w:rPr>
          <w:rFonts w:hint="eastAsia" w:ascii="方正仿宋_GBK" w:hAnsi="宋体" w:eastAsia="方正仿宋_GBK"/>
          <w:sz w:val="24"/>
          <w:szCs w:val="28"/>
        </w:rPr>
        <w:t>（供应商公章）                               （</w:t>
      </w:r>
      <w:r>
        <w:rPr>
          <w:rFonts w:hint="eastAsia" w:ascii="方正仿宋_GBK" w:hAnsi="宋体" w:eastAsia="方正仿宋_GBK"/>
          <w:sz w:val="24"/>
          <w:szCs w:val="24"/>
        </w:rPr>
        <w:t>签署</w:t>
      </w:r>
      <w:r>
        <w:rPr>
          <w:rFonts w:hint="eastAsia" w:ascii="方正仿宋_GBK" w:hAnsi="宋体" w:eastAsia="方正仿宋_GBK"/>
          <w:sz w:val="24"/>
          <w:szCs w:val="28"/>
        </w:rPr>
        <w:t>或盖章）</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szCs w:val="28"/>
        </w:rPr>
        <w:t xml:space="preserve">                                            年     月     日</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rPr>
      </w:pPr>
      <w:r>
        <w:rPr>
          <w:rFonts w:hint="eastAsia" w:ascii="方正仿宋_GBK" w:hAnsi="宋体" w:eastAsia="方正仿宋_GBK"/>
          <w:sz w:val="24"/>
        </w:rPr>
        <w:t>注：</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rPr>
      </w:pPr>
      <w:r>
        <w:rPr>
          <w:rFonts w:hint="eastAsia" w:ascii="方正仿宋_GBK" w:hAnsi="宋体" w:eastAsia="方正仿宋_GBK"/>
          <w:sz w:val="24"/>
          <w:szCs w:val="24"/>
        </w:rPr>
        <w:t>1</w:t>
      </w:r>
      <w:r>
        <w:rPr>
          <w:rFonts w:hint="eastAsia" w:ascii="方正仿宋_GBK" w:hAnsi="宋体" w:eastAsia="方正仿宋_GBK"/>
          <w:sz w:val="24"/>
        </w:rPr>
        <w:t>.</w:t>
      </w:r>
      <w:r>
        <w:rPr>
          <w:rFonts w:hint="eastAsia" w:ascii="方正仿宋_GBK" w:hAnsi="仿宋" w:eastAsia="方正仿宋_GBK"/>
          <w:sz w:val="24"/>
          <w:szCs w:val="24"/>
        </w:rPr>
        <w:t>本表即为对本项目</w:t>
      </w:r>
      <w:r>
        <w:rPr>
          <w:rFonts w:hint="eastAsia" w:ascii="方正仿宋_GBK" w:hAnsi="仿宋" w:eastAsia="方正仿宋_GBK"/>
          <w:sz w:val="24"/>
          <w:szCs w:val="24"/>
          <w:lang w:eastAsia="zh-CN"/>
        </w:rPr>
        <w:t>“</w:t>
      </w:r>
      <w:r>
        <w:rPr>
          <w:rFonts w:hint="eastAsia" w:ascii="方正仿宋_GBK" w:hAnsi="仿宋" w:eastAsia="方正仿宋_GBK"/>
          <w:sz w:val="24"/>
          <w:szCs w:val="24"/>
          <w:lang w:val="en-US" w:eastAsia="zh-CN"/>
        </w:rPr>
        <w:t>四、服务要求”</w:t>
      </w:r>
      <w:r>
        <w:rPr>
          <w:rFonts w:hint="eastAsia" w:ascii="方正仿宋_GBK" w:hAnsi="仿宋" w:eastAsia="方正仿宋_GBK"/>
          <w:sz w:val="24"/>
          <w:szCs w:val="24"/>
        </w:rPr>
        <w:t>中所列条款进行比较和响应；</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2.该表必须按照</w:t>
      </w:r>
      <w:r>
        <w:rPr>
          <w:rFonts w:hint="eastAsia" w:ascii="方正仿宋_GBK" w:hAnsi="方正仿宋_GBK" w:eastAsia="方正仿宋_GBK" w:cs="方正仿宋_GBK"/>
          <w:sz w:val="24"/>
          <w:szCs w:val="24"/>
          <w:lang w:val="en-US" w:eastAsia="zh-CN"/>
        </w:rPr>
        <w:t>谈判</w:t>
      </w:r>
      <w:r>
        <w:rPr>
          <w:rFonts w:hint="eastAsia" w:ascii="方正仿宋_GBK" w:hAnsi="方正仿宋_GBK" w:eastAsia="方正仿宋_GBK" w:cs="方正仿宋_GBK"/>
          <w:sz w:val="24"/>
          <w:szCs w:val="24"/>
        </w:rPr>
        <w:t>文件要求逐条如实填写，根据</w:t>
      </w:r>
      <w:r>
        <w:rPr>
          <w:rFonts w:hint="eastAsia" w:ascii="方正仿宋_GBK" w:hAnsi="方正仿宋_GBK" w:eastAsia="方正仿宋_GBK" w:cs="方正仿宋_GBK"/>
          <w:sz w:val="24"/>
          <w:szCs w:val="24"/>
          <w:lang w:val="en-US" w:eastAsia="zh-CN"/>
        </w:rPr>
        <w:t>比较</w:t>
      </w:r>
      <w:r>
        <w:rPr>
          <w:rFonts w:hint="eastAsia" w:ascii="方正仿宋_GBK" w:hAnsi="方正仿宋_GBK" w:eastAsia="方正仿宋_GBK" w:cs="方正仿宋_GBK"/>
          <w:sz w:val="24"/>
          <w:szCs w:val="24"/>
        </w:rPr>
        <w:t>情况在“差异说明”项填写正偏离或负偏离及原因，完全符合的填写“无差异”；</w:t>
      </w:r>
      <w:r>
        <w:rPr>
          <w:rFonts w:hint="eastAsia" w:ascii="方正仿宋_GBK" w:hAnsi="宋体" w:eastAsia="方正仿宋_GBK"/>
          <w:sz w:val="24"/>
        </w:rPr>
        <w:t>如供应商未应答或只注明“符合”、“满足”等类似</w:t>
      </w:r>
      <w:r>
        <w:rPr>
          <w:rFonts w:hint="eastAsia" w:ascii="方正仿宋_GBK" w:hAnsi="仿宋" w:eastAsia="方正仿宋_GBK"/>
          <w:sz w:val="24"/>
          <w:szCs w:val="24"/>
        </w:rPr>
        <w:t>无具体数值或内容的表述，视为不满足对应条款；</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rPr>
      </w:pPr>
      <w:r>
        <w:rPr>
          <w:rFonts w:hint="eastAsia" w:ascii="方正仿宋_GBK" w:hAnsi="宋体" w:eastAsia="方正仿宋_GBK"/>
          <w:sz w:val="24"/>
          <w:lang w:val="en-US" w:eastAsia="zh-CN"/>
        </w:rPr>
        <w:t>3</w:t>
      </w:r>
      <w:r>
        <w:rPr>
          <w:rFonts w:hint="eastAsia" w:ascii="方正仿宋_GBK" w:hAnsi="宋体" w:eastAsia="方正仿宋_GBK"/>
          <w:sz w:val="24"/>
        </w:rPr>
        <w:t>.本表可扩展。</w:t>
      </w:r>
    </w:p>
    <w:p>
      <w:pPr>
        <w:tabs>
          <w:tab w:val="left" w:pos="6300"/>
        </w:tabs>
        <w:snapToGrid w:val="0"/>
        <w:spacing w:line="500" w:lineRule="exact"/>
        <w:ind w:firstLine="480" w:firstLineChars="200"/>
        <w:rPr>
          <w:rFonts w:hint="eastAsia" w:ascii="方正仿宋_GBK" w:hAnsi="宋体" w:eastAsia="方正仿宋_GBK"/>
          <w:sz w:val="24"/>
        </w:rPr>
      </w:pPr>
    </w:p>
    <w:p>
      <w:pPr>
        <w:tabs>
          <w:tab w:val="left" w:pos="6300"/>
        </w:tabs>
        <w:snapToGrid w:val="0"/>
        <w:spacing w:line="500" w:lineRule="exact"/>
        <w:ind w:firstLine="480" w:firstLineChars="200"/>
        <w:rPr>
          <w:rFonts w:hint="eastAsia" w:ascii="方正仿宋_GBK" w:hAnsi="宋体" w:eastAsia="方正仿宋_GBK"/>
          <w:sz w:val="24"/>
        </w:rPr>
      </w:pPr>
      <w:r>
        <w:rPr>
          <w:rFonts w:hint="eastAsia" w:ascii="方正仿宋_GBK" w:hAnsi="宋体" w:eastAsia="方正仿宋_GBK"/>
          <w:sz w:val="24"/>
        </w:rPr>
        <w:br w:type="page"/>
      </w:r>
      <w:r>
        <w:rPr>
          <w:rFonts w:hint="eastAsia" w:ascii="方正仿宋_GBK" w:hAnsi="宋体" w:eastAsia="方正仿宋_GBK"/>
          <w:sz w:val="24"/>
          <w:szCs w:val="24"/>
        </w:rPr>
        <w:t>（二）其他资料（格式自定）</w:t>
      </w:r>
    </w:p>
    <w:p>
      <w:pPr>
        <w:tabs>
          <w:tab w:val="left" w:pos="6300"/>
        </w:tabs>
        <w:snapToGrid w:val="0"/>
        <w:spacing w:line="500" w:lineRule="exact"/>
        <w:ind w:firstLine="480" w:firstLineChars="200"/>
        <w:rPr>
          <w:rFonts w:hint="eastAsia" w:ascii="方正仿宋_GBK" w:hAnsi="宋体" w:eastAsia="方正仿宋_GBK"/>
          <w:sz w:val="24"/>
          <w:szCs w:val="24"/>
        </w:rPr>
      </w:pPr>
    </w:p>
    <w:p>
      <w:pPr>
        <w:pStyle w:val="3"/>
        <w:adjustRightInd w:val="0"/>
        <w:snapToGrid w:val="0"/>
        <w:spacing w:before="0" w:after="0" w:line="400" w:lineRule="exact"/>
        <w:ind w:firstLine="640" w:firstLineChars="200"/>
        <w:rPr>
          <w:rFonts w:hint="eastAsia" w:ascii="方正仿宋_GBK" w:hAnsi="宋体" w:eastAsia="方正仿宋_GBK"/>
          <w:sz w:val="24"/>
        </w:rPr>
      </w:pPr>
      <w:r>
        <w:rPr>
          <w:rFonts w:ascii="方正仿宋_GBK" w:eastAsia="方正仿宋_GBK"/>
          <w:b w:val="0"/>
        </w:rPr>
        <w:br w:type="page"/>
      </w:r>
      <w:bookmarkStart w:id="57" w:name="_Toc65660381"/>
      <w:bookmarkStart w:id="58" w:name="_Toc106034661"/>
      <w:bookmarkStart w:id="59" w:name="_Toc32158"/>
      <w:bookmarkStart w:id="60" w:name="_Toc32339"/>
      <w:bookmarkStart w:id="61" w:name="_Toc313888362"/>
      <w:bookmarkStart w:id="62" w:name="_Toc313008358"/>
      <w:bookmarkStart w:id="63" w:name="_Toc342913421"/>
      <w:r>
        <w:rPr>
          <w:rFonts w:hint="eastAsia" w:ascii="方正仿宋_GBK" w:hAnsi="宋体" w:eastAsia="方正仿宋_GBK"/>
          <w:sz w:val="24"/>
        </w:rPr>
        <w:t>三、</w:t>
      </w:r>
      <w:r>
        <w:rPr>
          <w:rFonts w:hint="eastAsia" w:ascii="方正仿宋_GBK" w:hAnsi="宋体" w:eastAsia="方正仿宋_GBK"/>
          <w:sz w:val="24"/>
          <w:lang w:val="en-US" w:eastAsia="zh-CN"/>
        </w:rPr>
        <w:t>商务</w:t>
      </w:r>
      <w:r>
        <w:rPr>
          <w:rFonts w:hint="eastAsia" w:ascii="方正仿宋_GBK" w:hAnsi="宋体" w:eastAsia="方正仿宋_GBK"/>
          <w:sz w:val="24"/>
        </w:rPr>
        <w:t>部分</w:t>
      </w:r>
      <w:bookmarkEnd w:id="57"/>
      <w:bookmarkEnd w:id="58"/>
      <w:bookmarkEnd w:id="59"/>
      <w:bookmarkEnd w:id="60"/>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w:t>
      </w:r>
      <w:r>
        <w:rPr>
          <w:rFonts w:hint="eastAsia" w:ascii="方正仿宋_GBK" w:hAnsi="宋体" w:eastAsia="方正仿宋_GBK"/>
          <w:sz w:val="24"/>
          <w:szCs w:val="24"/>
          <w:lang w:val="en-US" w:eastAsia="zh-CN"/>
        </w:rPr>
        <w:t>商务</w:t>
      </w:r>
      <w:r>
        <w:rPr>
          <w:rFonts w:hint="eastAsia" w:ascii="方正仿宋_GBK" w:hAnsi="宋体" w:eastAsia="方正仿宋_GBK"/>
          <w:sz w:val="24"/>
          <w:szCs w:val="24"/>
        </w:rPr>
        <w:t>响应偏离表</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谈判项目名称：</w:t>
      </w:r>
    </w:p>
    <w:tbl>
      <w:tblPr>
        <w:tblStyle w:val="13"/>
        <w:tblW w:w="94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3184"/>
        <w:gridCol w:w="2438"/>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trPr>
        <w:tc>
          <w:tcPr>
            <w:tcW w:w="1512" w:type="dxa"/>
            <w:vAlign w:val="center"/>
          </w:tcPr>
          <w:p>
            <w:pPr>
              <w:tabs>
                <w:tab w:val="left" w:pos="6300"/>
              </w:tabs>
              <w:snapToGrid w:val="0"/>
              <w:jc w:val="center"/>
              <w:outlineLvl w:val="0"/>
              <w:rPr>
                <w:rFonts w:hint="eastAsia" w:ascii="方正仿宋_GBK" w:hAnsi="宋体" w:eastAsia="方正仿宋_GBK"/>
                <w:b/>
                <w:sz w:val="21"/>
                <w:szCs w:val="24"/>
              </w:rPr>
            </w:pPr>
            <w:r>
              <w:rPr>
                <w:rFonts w:hint="eastAsia" w:ascii="方正仿宋_GBK" w:hAnsi="宋体" w:eastAsia="方正仿宋_GBK"/>
                <w:b/>
                <w:sz w:val="21"/>
                <w:szCs w:val="24"/>
              </w:rPr>
              <w:t>序号</w:t>
            </w:r>
          </w:p>
        </w:tc>
        <w:tc>
          <w:tcPr>
            <w:tcW w:w="3184" w:type="dxa"/>
            <w:vAlign w:val="center"/>
          </w:tcPr>
          <w:p>
            <w:pPr>
              <w:tabs>
                <w:tab w:val="left" w:pos="6300"/>
              </w:tabs>
              <w:snapToGrid w:val="0"/>
              <w:jc w:val="center"/>
              <w:outlineLvl w:val="0"/>
              <w:rPr>
                <w:rFonts w:hint="eastAsia" w:ascii="方正仿宋_GBK" w:hAnsi="宋体" w:eastAsia="方正仿宋_GBK"/>
                <w:b/>
                <w:sz w:val="21"/>
                <w:szCs w:val="24"/>
              </w:rPr>
            </w:pPr>
            <w:r>
              <w:rPr>
                <w:rFonts w:hint="eastAsia" w:ascii="方正仿宋_GBK" w:hAnsi="宋体" w:eastAsia="方正仿宋_GBK"/>
                <w:b/>
                <w:sz w:val="21"/>
                <w:szCs w:val="24"/>
              </w:rPr>
              <w:t>采购需求</w:t>
            </w:r>
          </w:p>
        </w:tc>
        <w:tc>
          <w:tcPr>
            <w:tcW w:w="2438" w:type="dxa"/>
            <w:vAlign w:val="center"/>
          </w:tcPr>
          <w:p>
            <w:pPr>
              <w:tabs>
                <w:tab w:val="left" w:pos="6300"/>
              </w:tabs>
              <w:snapToGrid w:val="0"/>
              <w:jc w:val="center"/>
              <w:outlineLvl w:val="0"/>
              <w:rPr>
                <w:rFonts w:hint="eastAsia" w:ascii="方正仿宋_GBK" w:hAnsi="宋体" w:eastAsia="方正仿宋_GBK"/>
                <w:b/>
                <w:sz w:val="21"/>
                <w:szCs w:val="24"/>
              </w:rPr>
            </w:pPr>
            <w:r>
              <w:rPr>
                <w:rFonts w:hint="eastAsia" w:ascii="方正仿宋_GBK" w:hAnsi="宋体" w:eastAsia="方正仿宋_GBK"/>
                <w:b/>
                <w:sz w:val="21"/>
                <w:szCs w:val="24"/>
              </w:rPr>
              <w:t>响应情况</w:t>
            </w:r>
          </w:p>
        </w:tc>
        <w:tc>
          <w:tcPr>
            <w:tcW w:w="2359" w:type="dxa"/>
            <w:vAlign w:val="center"/>
          </w:tcPr>
          <w:p>
            <w:pPr>
              <w:tabs>
                <w:tab w:val="left" w:pos="6300"/>
              </w:tabs>
              <w:snapToGrid w:val="0"/>
              <w:jc w:val="center"/>
              <w:outlineLvl w:val="0"/>
              <w:rPr>
                <w:rFonts w:hint="eastAsia" w:ascii="方正仿宋_GBK" w:hAnsi="宋体" w:eastAsia="方正仿宋_GBK"/>
                <w:b/>
                <w:sz w:val="21"/>
                <w:szCs w:val="24"/>
              </w:rPr>
            </w:pPr>
            <w:r>
              <w:rPr>
                <w:rFonts w:hint="eastAsia" w:ascii="方正仿宋_GBK" w:hAnsi="宋体" w:eastAsia="方正仿宋_GBK"/>
                <w:b/>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hint="eastAsia" w:ascii="方正仿宋_GBK" w:hAnsi="宋体" w:eastAsia="方正仿宋_GBK"/>
                <w:sz w:val="21"/>
                <w:szCs w:val="24"/>
              </w:rPr>
            </w:pPr>
          </w:p>
        </w:tc>
        <w:tc>
          <w:tcPr>
            <w:tcW w:w="3184" w:type="dxa"/>
            <w:vAlign w:val="center"/>
          </w:tcPr>
          <w:p>
            <w:pPr>
              <w:tabs>
                <w:tab w:val="left" w:pos="6300"/>
              </w:tabs>
              <w:snapToGrid w:val="0"/>
              <w:jc w:val="center"/>
              <w:outlineLvl w:val="0"/>
              <w:rPr>
                <w:rFonts w:hint="eastAsia" w:ascii="方正仿宋_GBK" w:hAnsi="宋体" w:eastAsia="方正仿宋_GBK"/>
                <w:sz w:val="21"/>
                <w:szCs w:val="24"/>
              </w:rPr>
            </w:pPr>
          </w:p>
        </w:tc>
        <w:tc>
          <w:tcPr>
            <w:tcW w:w="2438" w:type="dxa"/>
            <w:vAlign w:val="center"/>
          </w:tcPr>
          <w:p>
            <w:pPr>
              <w:tabs>
                <w:tab w:val="left" w:pos="6300"/>
              </w:tabs>
              <w:snapToGrid w:val="0"/>
              <w:outlineLvl w:val="0"/>
              <w:rPr>
                <w:rFonts w:hint="eastAsia" w:ascii="方正仿宋_GBK" w:hAnsi="宋体" w:eastAsia="方正仿宋_GBK"/>
                <w:sz w:val="21"/>
                <w:szCs w:val="24"/>
              </w:rPr>
            </w:pPr>
            <w:r>
              <w:rPr>
                <w:rFonts w:hint="eastAsia" w:ascii="方正仿宋_GBK" w:hAnsi="仿宋" w:eastAsia="方正仿宋_GBK"/>
                <w:sz w:val="21"/>
                <w:szCs w:val="21"/>
              </w:rPr>
              <w:t>提醒：请注明具体内容以及响应文件中具体内容的位置（页码）</w:t>
            </w:r>
          </w:p>
        </w:tc>
        <w:tc>
          <w:tcPr>
            <w:tcW w:w="2359" w:type="dxa"/>
            <w:vAlign w:val="center"/>
          </w:tcPr>
          <w:p>
            <w:pPr>
              <w:tabs>
                <w:tab w:val="left" w:pos="6300"/>
              </w:tabs>
              <w:snapToGrid w:val="0"/>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hint="eastAsia" w:ascii="方正仿宋_GBK" w:hAnsi="宋体" w:eastAsia="方正仿宋_GBK"/>
                <w:sz w:val="21"/>
                <w:szCs w:val="24"/>
              </w:rPr>
            </w:pPr>
          </w:p>
        </w:tc>
        <w:tc>
          <w:tcPr>
            <w:tcW w:w="3184" w:type="dxa"/>
            <w:vAlign w:val="center"/>
          </w:tcPr>
          <w:p>
            <w:pPr>
              <w:tabs>
                <w:tab w:val="left" w:pos="6300"/>
              </w:tabs>
              <w:snapToGrid w:val="0"/>
              <w:jc w:val="center"/>
              <w:outlineLvl w:val="0"/>
              <w:rPr>
                <w:rFonts w:hint="eastAsia" w:ascii="方正仿宋_GBK" w:hAnsi="宋体" w:eastAsia="方正仿宋_GBK"/>
                <w:sz w:val="21"/>
                <w:szCs w:val="24"/>
              </w:rPr>
            </w:pPr>
          </w:p>
        </w:tc>
        <w:tc>
          <w:tcPr>
            <w:tcW w:w="2438" w:type="dxa"/>
            <w:vAlign w:val="center"/>
          </w:tcPr>
          <w:p>
            <w:pPr>
              <w:tabs>
                <w:tab w:val="left" w:pos="6300"/>
              </w:tabs>
              <w:snapToGrid w:val="0"/>
              <w:jc w:val="center"/>
              <w:outlineLvl w:val="0"/>
              <w:rPr>
                <w:rFonts w:hint="eastAsia" w:ascii="方正仿宋_GBK" w:hAnsi="宋体" w:eastAsia="方正仿宋_GBK"/>
                <w:sz w:val="21"/>
                <w:szCs w:val="24"/>
              </w:rPr>
            </w:pPr>
          </w:p>
        </w:tc>
        <w:tc>
          <w:tcPr>
            <w:tcW w:w="2359" w:type="dxa"/>
            <w:vAlign w:val="center"/>
          </w:tcPr>
          <w:p>
            <w:pPr>
              <w:tabs>
                <w:tab w:val="left" w:pos="6300"/>
              </w:tabs>
              <w:snapToGrid w:val="0"/>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hint="eastAsia" w:ascii="方正仿宋_GBK" w:hAnsi="宋体" w:eastAsia="方正仿宋_GBK"/>
                <w:sz w:val="21"/>
                <w:szCs w:val="24"/>
              </w:rPr>
            </w:pPr>
          </w:p>
        </w:tc>
        <w:tc>
          <w:tcPr>
            <w:tcW w:w="3184" w:type="dxa"/>
            <w:vAlign w:val="center"/>
          </w:tcPr>
          <w:p>
            <w:pPr>
              <w:tabs>
                <w:tab w:val="left" w:pos="6300"/>
              </w:tabs>
              <w:snapToGrid w:val="0"/>
              <w:jc w:val="center"/>
              <w:outlineLvl w:val="0"/>
              <w:rPr>
                <w:rFonts w:hint="eastAsia" w:ascii="方正仿宋_GBK" w:hAnsi="宋体" w:eastAsia="方正仿宋_GBK"/>
                <w:sz w:val="21"/>
                <w:szCs w:val="24"/>
              </w:rPr>
            </w:pPr>
          </w:p>
        </w:tc>
        <w:tc>
          <w:tcPr>
            <w:tcW w:w="2438" w:type="dxa"/>
            <w:vAlign w:val="center"/>
          </w:tcPr>
          <w:p>
            <w:pPr>
              <w:tabs>
                <w:tab w:val="left" w:pos="6300"/>
              </w:tabs>
              <w:snapToGrid w:val="0"/>
              <w:jc w:val="center"/>
              <w:outlineLvl w:val="0"/>
              <w:rPr>
                <w:rFonts w:hint="eastAsia" w:ascii="方正仿宋_GBK" w:hAnsi="宋体" w:eastAsia="方正仿宋_GBK"/>
                <w:sz w:val="21"/>
                <w:szCs w:val="24"/>
              </w:rPr>
            </w:pPr>
          </w:p>
        </w:tc>
        <w:tc>
          <w:tcPr>
            <w:tcW w:w="2359" w:type="dxa"/>
            <w:vAlign w:val="center"/>
          </w:tcPr>
          <w:p>
            <w:pPr>
              <w:tabs>
                <w:tab w:val="left" w:pos="6300"/>
              </w:tabs>
              <w:snapToGrid w:val="0"/>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hint="eastAsia" w:ascii="方正仿宋_GBK" w:hAnsi="宋体" w:eastAsia="方正仿宋_GBK"/>
                <w:sz w:val="21"/>
                <w:szCs w:val="24"/>
              </w:rPr>
            </w:pPr>
          </w:p>
        </w:tc>
        <w:tc>
          <w:tcPr>
            <w:tcW w:w="3184" w:type="dxa"/>
            <w:vAlign w:val="center"/>
          </w:tcPr>
          <w:p>
            <w:pPr>
              <w:tabs>
                <w:tab w:val="left" w:pos="6300"/>
              </w:tabs>
              <w:snapToGrid w:val="0"/>
              <w:jc w:val="center"/>
              <w:outlineLvl w:val="0"/>
              <w:rPr>
                <w:rFonts w:hint="eastAsia" w:ascii="方正仿宋_GBK" w:hAnsi="宋体" w:eastAsia="方正仿宋_GBK"/>
                <w:sz w:val="21"/>
                <w:szCs w:val="24"/>
              </w:rPr>
            </w:pPr>
          </w:p>
        </w:tc>
        <w:tc>
          <w:tcPr>
            <w:tcW w:w="2438" w:type="dxa"/>
            <w:vAlign w:val="center"/>
          </w:tcPr>
          <w:p>
            <w:pPr>
              <w:tabs>
                <w:tab w:val="left" w:pos="6300"/>
              </w:tabs>
              <w:snapToGrid w:val="0"/>
              <w:jc w:val="center"/>
              <w:outlineLvl w:val="0"/>
              <w:rPr>
                <w:rFonts w:hint="eastAsia" w:ascii="方正仿宋_GBK" w:hAnsi="宋体" w:eastAsia="方正仿宋_GBK"/>
                <w:sz w:val="21"/>
                <w:szCs w:val="24"/>
              </w:rPr>
            </w:pPr>
          </w:p>
        </w:tc>
        <w:tc>
          <w:tcPr>
            <w:tcW w:w="2359" w:type="dxa"/>
            <w:vAlign w:val="center"/>
          </w:tcPr>
          <w:p>
            <w:pPr>
              <w:tabs>
                <w:tab w:val="left" w:pos="6300"/>
              </w:tabs>
              <w:snapToGrid w:val="0"/>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hint="eastAsia" w:ascii="方正仿宋_GBK" w:hAnsi="宋体" w:eastAsia="方正仿宋_GBK"/>
                <w:sz w:val="21"/>
                <w:szCs w:val="24"/>
              </w:rPr>
            </w:pPr>
          </w:p>
        </w:tc>
        <w:tc>
          <w:tcPr>
            <w:tcW w:w="3184" w:type="dxa"/>
            <w:vAlign w:val="center"/>
          </w:tcPr>
          <w:p>
            <w:pPr>
              <w:tabs>
                <w:tab w:val="left" w:pos="6300"/>
              </w:tabs>
              <w:snapToGrid w:val="0"/>
              <w:jc w:val="center"/>
              <w:outlineLvl w:val="0"/>
              <w:rPr>
                <w:rFonts w:hint="eastAsia" w:ascii="方正仿宋_GBK" w:hAnsi="宋体" w:eastAsia="方正仿宋_GBK"/>
                <w:sz w:val="21"/>
                <w:szCs w:val="24"/>
              </w:rPr>
            </w:pPr>
          </w:p>
        </w:tc>
        <w:tc>
          <w:tcPr>
            <w:tcW w:w="2438" w:type="dxa"/>
            <w:vAlign w:val="center"/>
          </w:tcPr>
          <w:p>
            <w:pPr>
              <w:tabs>
                <w:tab w:val="left" w:pos="6300"/>
              </w:tabs>
              <w:snapToGrid w:val="0"/>
              <w:jc w:val="center"/>
              <w:outlineLvl w:val="0"/>
              <w:rPr>
                <w:rFonts w:hint="eastAsia" w:ascii="方正仿宋_GBK" w:hAnsi="宋体" w:eastAsia="方正仿宋_GBK"/>
                <w:sz w:val="21"/>
                <w:szCs w:val="24"/>
              </w:rPr>
            </w:pPr>
          </w:p>
        </w:tc>
        <w:tc>
          <w:tcPr>
            <w:tcW w:w="2359" w:type="dxa"/>
            <w:vAlign w:val="center"/>
          </w:tcPr>
          <w:p>
            <w:pPr>
              <w:tabs>
                <w:tab w:val="left" w:pos="6300"/>
              </w:tabs>
              <w:snapToGrid w:val="0"/>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hint="eastAsia" w:ascii="方正仿宋_GBK" w:hAnsi="宋体" w:eastAsia="方正仿宋_GBK"/>
                <w:sz w:val="21"/>
                <w:szCs w:val="24"/>
              </w:rPr>
            </w:pPr>
          </w:p>
        </w:tc>
        <w:tc>
          <w:tcPr>
            <w:tcW w:w="3184" w:type="dxa"/>
            <w:vAlign w:val="center"/>
          </w:tcPr>
          <w:p>
            <w:pPr>
              <w:tabs>
                <w:tab w:val="left" w:pos="6300"/>
              </w:tabs>
              <w:snapToGrid w:val="0"/>
              <w:jc w:val="center"/>
              <w:outlineLvl w:val="0"/>
              <w:rPr>
                <w:rFonts w:hint="eastAsia" w:ascii="方正仿宋_GBK" w:hAnsi="宋体" w:eastAsia="方正仿宋_GBK"/>
                <w:sz w:val="21"/>
                <w:szCs w:val="24"/>
              </w:rPr>
            </w:pPr>
          </w:p>
        </w:tc>
        <w:tc>
          <w:tcPr>
            <w:tcW w:w="2438" w:type="dxa"/>
            <w:vAlign w:val="center"/>
          </w:tcPr>
          <w:p>
            <w:pPr>
              <w:tabs>
                <w:tab w:val="left" w:pos="6300"/>
              </w:tabs>
              <w:snapToGrid w:val="0"/>
              <w:jc w:val="center"/>
              <w:outlineLvl w:val="0"/>
              <w:rPr>
                <w:rFonts w:hint="eastAsia" w:ascii="方正仿宋_GBK" w:hAnsi="宋体" w:eastAsia="方正仿宋_GBK"/>
                <w:sz w:val="21"/>
                <w:szCs w:val="24"/>
              </w:rPr>
            </w:pPr>
          </w:p>
        </w:tc>
        <w:tc>
          <w:tcPr>
            <w:tcW w:w="2359" w:type="dxa"/>
            <w:vAlign w:val="center"/>
          </w:tcPr>
          <w:p>
            <w:pPr>
              <w:tabs>
                <w:tab w:val="left" w:pos="6300"/>
              </w:tabs>
              <w:snapToGrid w:val="0"/>
              <w:jc w:val="center"/>
              <w:outlineLvl w:val="0"/>
              <w:rPr>
                <w:rFonts w:hint="eastAsia" w:ascii="方正仿宋_GBK" w:hAnsi="宋体" w:eastAsia="方正仿宋_GBK"/>
                <w:sz w:val="21"/>
                <w:szCs w:val="24"/>
              </w:rPr>
            </w:pPr>
          </w:p>
        </w:tc>
      </w:tr>
    </w:tbl>
    <w:p>
      <w:pPr>
        <w:spacing w:line="500" w:lineRule="exact"/>
        <w:ind w:firstLine="600" w:firstLineChars="250"/>
        <w:rPr>
          <w:rFonts w:hint="eastAsia" w:ascii="方正仿宋_GBK" w:hAnsi="宋体" w:eastAsia="方正仿宋_GBK"/>
          <w:sz w:val="24"/>
          <w:szCs w:val="28"/>
        </w:rPr>
      </w:pPr>
      <w:r>
        <w:rPr>
          <w:rFonts w:hint="eastAsia" w:ascii="方正仿宋_GBK" w:hAnsi="宋体" w:eastAsia="方正仿宋_GBK"/>
          <w:sz w:val="24"/>
          <w:szCs w:val="28"/>
        </w:rPr>
        <w:t xml:space="preserve">供应商：                       </w:t>
      </w:r>
      <w:r>
        <w:rPr>
          <w:rFonts w:hint="eastAsia" w:ascii="方正仿宋_GBK" w:hAnsi="宋体" w:eastAsia="方正仿宋_GBK"/>
          <w:sz w:val="24"/>
          <w:szCs w:val="24"/>
        </w:rPr>
        <w:t>法定代表人（或其授权代表）或自然人</w:t>
      </w:r>
      <w:r>
        <w:rPr>
          <w:rFonts w:hint="eastAsia" w:ascii="方正仿宋_GBK" w:hAnsi="宋体" w:eastAsia="方正仿宋_GBK"/>
          <w:sz w:val="24"/>
          <w:szCs w:val="28"/>
        </w:rPr>
        <w:t>：</w:t>
      </w:r>
    </w:p>
    <w:p>
      <w:pPr>
        <w:spacing w:line="500" w:lineRule="exact"/>
        <w:rPr>
          <w:rFonts w:hint="eastAsia" w:ascii="方正仿宋_GBK" w:hAnsi="宋体" w:eastAsia="方正仿宋_GBK"/>
          <w:sz w:val="24"/>
          <w:szCs w:val="28"/>
        </w:rPr>
      </w:pPr>
      <w:r>
        <w:rPr>
          <w:rFonts w:hint="eastAsia" w:ascii="方正仿宋_GBK" w:hAnsi="宋体" w:eastAsia="方正仿宋_GBK"/>
          <w:sz w:val="24"/>
          <w:szCs w:val="28"/>
        </w:rPr>
        <w:t xml:space="preserve">    </w:t>
      </w:r>
    </w:p>
    <w:p>
      <w:pPr>
        <w:spacing w:line="500" w:lineRule="exact"/>
        <w:ind w:firstLine="360" w:firstLineChars="150"/>
        <w:rPr>
          <w:rFonts w:hint="eastAsia" w:ascii="方正仿宋_GBK" w:hAnsi="宋体" w:eastAsia="方正仿宋_GBK"/>
          <w:sz w:val="24"/>
          <w:szCs w:val="28"/>
        </w:rPr>
      </w:pPr>
      <w:r>
        <w:rPr>
          <w:rFonts w:hint="eastAsia" w:ascii="方正仿宋_GBK" w:hAnsi="宋体" w:eastAsia="方正仿宋_GBK"/>
          <w:sz w:val="24"/>
          <w:szCs w:val="28"/>
        </w:rPr>
        <w:t>（供应商公章）                                     （签署或盖章）</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szCs w:val="28"/>
        </w:rPr>
        <w:t xml:space="preserve">                                               年     月     日</w:t>
      </w:r>
    </w:p>
    <w:p>
      <w:pPr>
        <w:tabs>
          <w:tab w:val="left" w:pos="6300"/>
        </w:tabs>
        <w:snapToGrid w:val="0"/>
        <w:spacing w:line="400" w:lineRule="exact"/>
        <w:ind w:firstLine="480" w:firstLineChars="200"/>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rPr>
      </w:pPr>
      <w:r>
        <w:rPr>
          <w:rFonts w:hint="eastAsia" w:ascii="方正仿宋_GBK" w:hAnsi="宋体" w:eastAsia="方正仿宋_GBK"/>
          <w:sz w:val="24"/>
        </w:rPr>
        <w:t>注：</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rPr>
      </w:pPr>
      <w:r>
        <w:rPr>
          <w:rFonts w:hint="eastAsia" w:ascii="方正仿宋_GBK" w:hAnsi="宋体" w:eastAsia="方正仿宋_GBK"/>
          <w:sz w:val="24"/>
          <w:szCs w:val="24"/>
        </w:rPr>
        <w:t>1</w:t>
      </w:r>
      <w:r>
        <w:rPr>
          <w:rFonts w:hint="eastAsia" w:ascii="方正仿宋_GBK" w:hAnsi="宋体" w:eastAsia="方正仿宋_GBK"/>
          <w:sz w:val="24"/>
        </w:rPr>
        <w:t>.</w:t>
      </w:r>
      <w:r>
        <w:rPr>
          <w:rFonts w:hint="eastAsia" w:ascii="方正仿宋_GBK" w:hAnsi="仿宋" w:eastAsia="方正仿宋_GBK"/>
          <w:sz w:val="24"/>
          <w:szCs w:val="24"/>
        </w:rPr>
        <w:t>本表即为对本项目</w:t>
      </w:r>
      <w:r>
        <w:rPr>
          <w:rFonts w:hint="eastAsia" w:ascii="方正仿宋_GBK" w:hAnsi="仿宋" w:eastAsia="方正仿宋_GBK"/>
          <w:sz w:val="24"/>
          <w:szCs w:val="24"/>
          <w:lang w:eastAsia="zh-CN"/>
        </w:rPr>
        <w:t>“</w:t>
      </w:r>
      <w:r>
        <w:rPr>
          <w:rFonts w:hint="eastAsia" w:ascii="方正仿宋_GBK" w:hAnsi="仿宋" w:eastAsia="方正仿宋_GBK"/>
          <w:sz w:val="24"/>
          <w:szCs w:val="24"/>
          <w:lang w:val="en-US" w:eastAsia="zh-CN"/>
        </w:rPr>
        <w:t>五、商务要求”</w:t>
      </w:r>
      <w:r>
        <w:rPr>
          <w:rFonts w:hint="eastAsia" w:ascii="方正仿宋_GBK" w:hAnsi="仿宋" w:eastAsia="方正仿宋_GBK"/>
          <w:sz w:val="24"/>
          <w:szCs w:val="24"/>
        </w:rPr>
        <w:t>中所列条款进行比较和响应；</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rPr>
      </w:pPr>
      <w:r>
        <w:rPr>
          <w:rFonts w:hint="eastAsia" w:ascii="方正仿宋_GBK" w:hAnsi="方正仿宋_GBK" w:eastAsia="方正仿宋_GBK" w:cs="方正仿宋_GBK"/>
          <w:sz w:val="24"/>
          <w:szCs w:val="24"/>
        </w:rPr>
        <w:t>2.该表必须按照</w:t>
      </w:r>
      <w:r>
        <w:rPr>
          <w:rFonts w:hint="eastAsia" w:ascii="方正仿宋_GBK" w:hAnsi="方正仿宋_GBK" w:eastAsia="方正仿宋_GBK" w:cs="方正仿宋_GBK"/>
          <w:sz w:val="24"/>
          <w:szCs w:val="24"/>
          <w:lang w:val="en-US" w:eastAsia="zh-CN"/>
        </w:rPr>
        <w:t>谈判</w:t>
      </w:r>
      <w:r>
        <w:rPr>
          <w:rFonts w:hint="eastAsia" w:ascii="方正仿宋_GBK" w:hAnsi="方正仿宋_GBK" w:eastAsia="方正仿宋_GBK" w:cs="方正仿宋_GBK"/>
          <w:sz w:val="24"/>
          <w:szCs w:val="24"/>
        </w:rPr>
        <w:t>文件要求逐条如实填写，根据</w:t>
      </w:r>
      <w:r>
        <w:rPr>
          <w:rFonts w:hint="eastAsia" w:ascii="方正仿宋_GBK" w:hAnsi="方正仿宋_GBK" w:eastAsia="方正仿宋_GBK" w:cs="方正仿宋_GBK"/>
          <w:sz w:val="24"/>
          <w:szCs w:val="24"/>
          <w:lang w:val="en-US" w:eastAsia="zh-CN"/>
        </w:rPr>
        <w:t>比较</w:t>
      </w:r>
      <w:r>
        <w:rPr>
          <w:rFonts w:hint="eastAsia" w:ascii="方正仿宋_GBK" w:hAnsi="方正仿宋_GBK" w:eastAsia="方正仿宋_GBK" w:cs="方正仿宋_GBK"/>
          <w:sz w:val="24"/>
          <w:szCs w:val="24"/>
        </w:rPr>
        <w:t>情况在“差异说明”项填写正偏离或负偏离及原因，完全符合的填写“无差异”，</w:t>
      </w:r>
      <w:r>
        <w:rPr>
          <w:rFonts w:hint="eastAsia" w:ascii="方正仿宋_GBK" w:hAnsi="宋体" w:eastAsia="方正仿宋_GBK"/>
          <w:sz w:val="24"/>
        </w:rPr>
        <w:t>如供应商未应答或只注明“符合”、“满足”等类似</w:t>
      </w:r>
      <w:r>
        <w:rPr>
          <w:rFonts w:hint="eastAsia" w:ascii="方正仿宋_GBK" w:hAnsi="仿宋" w:eastAsia="方正仿宋_GBK"/>
          <w:sz w:val="24"/>
          <w:szCs w:val="24"/>
        </w:rPr>
        <w:t>无具体数值或内容的表述，视为不满足对应条款；</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lang w:val="en-US" w:eastAsia="zh-CN"/>
        </w:rPr>
        <w:t>3</w:t>
      </w:r>
      <w:r>
        <w:rPr>
          <w:rFonts w:hint="eastAsia" w:ascii="方正仿宋_GBK" w:hAnsi="宋体" w:eastAsia="方正仿宋_GBK"/>
          <w:sz w:val="24"/>
        </w:rPr>
        <w:t>.本表可扩展</w:t>
      </w:r>
      <w:r>
        <w:rPr>
          <w:rFonts w:hint="eastAsia" w:ascii="方正仿宋_GBK" w:hAnsi="宋体" w:eastAsia="方正仿宋_GBK"/>
          <w:sz w:val="24"/>
          <w:szCs w:val="24"/>
        </w:rPr>
        <w:t>。</w:t>
      </w:r>
    </w:p>
    <w:p>
      <w:pPr>
        <w:tabs>
          <w:tab w:val="left" w:pos="6300"/>
        </w:tabs>
        <w:snapToGrid w:val="0"/>
        <w:spacing w:line="480" w:lineRule="exact"/>
        <w:ind w:firstLine="480" w:firstLineChars="200"/>
        <w:rPr>
          <w:rFonts w:hint="eastAsia" w:ascii="方正仿宋_GBK" w:hAnsi="宋体" w:eastAsia="方正仿宋_GBK"/>
          <w:sz w:val="24"/>
          <w:szCs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（二）其它优惠服务承诺（格式自定）</w:t>
      </w:r>
    </w:p>
    <w:p>
      <w:pPr>
        <w:tabs>
          <w:tab w:val="left" w:pos="6300"/>
        </w:tabs>
        <w:snapToGrid w:val="0"/>
        <w:spacing w:line="480" w:lineRule="exact"/>
        <w:ind w:firstLine="480" w:firstLineChars="200"/>
        <w:rPr>
          <w:rFonts w:hint="eastAsia" w:ascii="方正仿宋_GBK" w:hAnsi="宋体" w:eastAsia="方正仿宋_GBK"/>
          <w:sz w:val="24"/>
          <w:szCs w:val="24"/>
        </w:rPr>
      </w:pPr>
    </w:p>
    <w:p>
      <w:pPr>
        <w:pStyle w:val="3"/>
        <w:adjustRightInd w:val="0"/>
        <w:snapToGrid w:val="0"/>
        <w:spacing w:before="0" w:after="0" w:line="400" w:lineRule="exact"/>
        <w:ind w:firstLine="482" w:firstLineChars="200"/>
        <w:rPr>
          <w:rFonts w:hint="eastAsia" w:ascii="方正仿宋_GBK" w:hAnsi="宋体" w:eastAsia="方正仿宋_GBK"/>
          <w:sz w:val="24"/>
        </w:rPr>
      </w:pPr>
      <w:r>
        <w:rPr>
          <w:rFonts w:ascii="方正仿宋_GBK" w:hAnsi="宋体" w:eastAsia="方正仿宋_GBK"/>
          <w:sz w:val="24"/>
          <w:szCs w:val="24"/>
        </w:rPr>
        <w:br w:type="page"/>
      </w:r>
      <w:bookmarkStart w:id="64" w:name="_Toc65660382"/>
      <w:bookmarkStart w:id="65" w:name="_Toc2082"/>
      <w:bookmarkStart w:id="66" w:name="_Toc20162"/>
      <w:bookmarkStart w:id="67" w:name="_Toc106034662"/>
      <w:r>
        <w:rPr>
          <w:rFonts w:hint="eastAsia" w:ascii="方正仿宋_GBK" w:hAnsi="宋体" w:eastAsia="方正仿宋_GBK"/>
          <w:sz w:val="24"/>
        </w:rPr>
        <w:t>四、</w:t>
      </w:r>
      <w:bookmarkEnd w:id="61"/>
      <w:bookmarkEnd w:id="62"/>
      <w:bookmarkEnd w:id="63"/>
      <w:r>
        <w:rPr>
          <w:rFonts w:hint="eastAsia" w:ascii="方正仿宋_GBK" w:hAnsi="宋体" w:eastAsia="方正仿宋_GBK"/>
          <w:sz w:val="24"/>
        </w:rPr>
        <w:t>资格条件及其他</w:t>
      </w:r>
      <w:bookmarkEnd w:id="64"/>
      <w:bookmarkEnd w:id="65"/>
      <w:bookmarkEnd w:id="66"/>
      <w:bookmarkEnd w:id="67"/>
      <w:bookmarkStart w:id="68" w:name="_Toc342913422"/>
      <w:bookmarkStart w:id="69" w:name="_Toc313888363"/>
      <w:bookmarkStart w:id="70" w:name="_Toc313008359"/>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（一）法人营业执照（副本）复印件</w:t>
      </w:r>
    </w:p>
    <w:p>
      <w:pPr>
        <w:tabs>
          <w:tab w:val="left" w:pos="6300"/>
        </w:tabs>
        <w:snapToGrid w:val="0"/>
        <w:spacing w:line="500" w:lineRule="exact"/>
        <w:ind w:firstLine="570"/>
        <w:rPr>
          <w:rFonts w:hint="eastAsia" w:ascii="方正仿宋_GBK" w:hAnsi="宋体" w:eastAsia="方正仿宋_GBK"/>
          <w:sz w:val="24"/>
          <w:szCs w:val="24"/>
        </w:rPr>
      </w:pPr>
    </w:p>
    <w:p>
      <w:pPr>
        <w:tabs>
          <w:tab w:val="left" w:pos="6300"/>
        </w:tabs>
        <w:snapToGrid w:val="0"/>
        <w:spacing w:line="500" w:lineRule="exact"/>
        <w:ind w:firstLine="570"/>
        <w:rPr>
          <w:rFonts w:hint="eastAsia" w:ascii="方正仿宋_GBK" w:hAnsi="宋体" w:eastAsia="方正仿宋_GBK"/>
        </w:rPr>
      </w:pPr>
    </w:p>
    <w:p>
      <w:pPr>
        <w:tabs>
          <w:tab w:val="left" w:pos="6300"/>
        </w:tabs>
        <w:snapToGrid w:val="0"/>
        <w:spacing w:line="500" w:lineRule="exact"/>
        <w:ind w:firstLine="570"/>
        <w:rPr>
          <w:rFonts w:hint="eastAsia" w:ascii="方正仿宋_GBK" w:hAnsi="宋体" w:eastAsia="方正仿宋_GBK"/>
        </w:rPr>
      </w:pPr>
    </w:p>
    <w:p>
      <w:pPr>
        <w:tabs>
          <w:tab w:val="left" w:pos="6300"/>
        </w:tabs>
        <w:snapToGrid w:val="0"/>
        <w:spacing w:line="500" w:lineRule="exact"/>
        <w:ind w:firstLine="570"/>
        <w:rPr>
          <w:rFonts w:hint="eastAsia" w:ascii="方正仿宋_GBK" w:hAnsi="宋体" w:eastAsia="方正仿宋_GBK"/>
        </w:rPr>
      </w:pPr>
    </w:p>
    <w:p>
      <w:pPr>
        <w:tabs>
          <w:tab w:val="left" w:pos="6300"/>
        </w:tabs>
        <w:snapToGrid w:val="0"/>
        <w:spacing w:line="500" w:lineRule="exact"/>
        <w:ind w:firstLine="570"/>
        <w:rPr>
          <w:rFonts w:hint="eastAsia" w:ascii="方正仿宋_GBK" w:hAnsi="宋体" w:eastAsia="方正仿宋_GBK"/>
        </w:rPr>
      </w:pPr>
    </w:p>
    <w:p>
      <w:pPr>
        <w:widowControl/>
        <w:spacing w:line="400" w:lineRule="exact"/>
        <w:ind w:firstLine="420" w:firstLineChars="200"/>
        <w:jc w:val="left"/>
        <w:rPr>
          <w:rFonts w:hint="eastAsia" w:ascii="方正仿宋_GBK" w:hAnsi="宋体" w:eastAsia="方正仿宋_GBK"/>
          <w:sz w:val="24"/>
          <w:szCs w:val="24"/>
        </w:rPr>
      </w:pPr>
      <w:r>
        <w:rPr>
          <w:rFonts w:ascii="方正仿宋_GBK" w:hAnsi="宋体" w:eastAsia="方正仿宋_GBK"/>
        </w:rPr>
        <w:br w:type="page"/>
      </w:r>
      <w:r>
        <w:rPr>
          <w:rFonts w:hint="eastAsia" w:ascii="方正仿宋_GBK" w:hAnsi="宋体" w:eastAsia="方正仿宋_GBK"/>
          <w:sz w:val="24"/>
          <w:szCs w:val="24"/>
        </w:rPr>
        <w:t>（二）法定代表人身份证明书（格式）</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谈判项目名称：</w:t>
      </w:r>
      <w:r>
        <w:rPr>
          <w:rFonts w:hint="eastAsia" w:ascii="方正仿宋_GBK" w:hAnsi="宋体" w:eastAsia="方正仿宋_GBK"/>
          <w:sz w:val="24"/>
          <w:u w:val="single"/>
        </w:rPr>
        <w:t xml:space="preserve">                                                </w:t>
      </w:r>
    </w:p>
    <w:p>
      <w:pPr>
        <w:tabs>
          <w:tab w:val="left" w:pos="6300"/>
        </w:tabs>
        <w:snapToGrid w:val="0"/>
        <w:spacing w:line="500" w:lineRule="exact"/>
        <w:ind w:firstLine="570"/>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textAlignment w:val="auto"/>
        <w:rPr>
          <w:rFonts w:hint="eastAsia" w:ascii="方正仿宋_GBK" w:hAnsi="宋体" w:eastAsia="方正仿宋_GBK"/>
          <w:sz w:val="24"/>
        </w:rPr>
      </w:pPr>
      <w:r>
        <w:rPr>
          <w:rFonts w:hint="eastAsia" w:ascii="方正仿宋_GBK" w:hAnsi="宋体" w:eastAsia="方正仿宋_GBK"/>
          <w:sz w:val="24"/>
        </w:rPr>
        <w:t>致：</w:t>
      </w:r>
      <w:r>
        <w:rPr>
          <w:rFonts w:hint="eastAsia" w:ascii="方正仿宋_GBK" w:hAnsi="宋体" w:eastAsia="方正仿宋_GBK"/>
          <w:sz w:val="24"/>
          <w:u w:val="single"/>
        </w:rPr>
        <w:t xml:space="preserve">                     </w:t>
      </w:r>
      <w:r>
        <w:rPr>
          <w:rFonts w:hint="eastAsia" w:ascii="方正仿宋_GBK" w:hAnsi="宋体" w:eastAsia="方正仿宋_GBK"/>
          <w:sz w:val="24"/>
        </w:rPr>
        <w:t>（采购</w:t>
      </w:r>
      <w:r>
        <w:rPr>
          <w:rFonts w:hint="eastAsia" w:ascii="方正仿宋_GBK" w:hAnsi="宋体" w:eastAsia="方正仿宋_GBK"/>
          <w:sz w:val="24"/>
          <w:lang w:val="en-US" w:eastAsia="zh-CN"/>
        </w:rPr>
        <w:t>人</w:t>
      </w:r>
      <w:r>
        <w:rPr>
          <w:rFonts w:hint="eastAsia" w:ascii="方正仿宋_GBK" w:hAnsi="宋体" w:eastAsia="方正仿宋_GBK"/>
          <w:sz w:val="24"/>
        </w:rPr>
        <w:t>名称）：</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宋体" w:eastAsia="方正仿宋_GBK"/>
          <w:sz w:val="24"/>
          <w:u w:val="single"/>
        </w:rPr>
        <w:t xml:space="preserve">        </w:t>
      </w:r>
      <w:r>
        <w:rPr>
          <w:rFonts w:hint="eastAsia" w:ascii="方正仿宋_GBK" w:hAnsi="宋体" w:eastAsia="方正仿宋_GBK"/>
          <w:sz w:val="24"/>
        </w:rPr>
        <w:t>（法定代表人姓名）在</w:t>
      </w:r>
      <w:r>
        <w:rPr>
          <w:rFonts w:hint="eastAsia" w:ascii="方正仿宋_GBK" w:hAnsi="宋体" w:eastAsia="方正仿宋_GBK"/>
          <w:sz w:val="24"/>
          <w:u w:val="single"/>
        </w:rPr>
        <w:t xml:space="preserve">                       </w:t>
      </w:r>
      <w:r>
        <w:rPr>
          <w:rFonts w:hint="eastAsia" w:ascii="方正仿宋_GBK" w:hAnsi="宋体" w:eastAsia="方正仿宋_GBK"/>
          <w:sz w:val="24"/>
        </w:rPr>
        <w:t>（供应商名称）任</w:t>
      </w:r>
      <w:r>
        <w:rPr>
          <w:rFonts w:hint="eastAsia" w:ascii="方正仿宋_GBK" w:hAnsi="宋体" w:eastAsia="方正仿宋_GBK"/>
          <w:sz w:val="24"/>
          <w:u w:val="single"/>
        </w:rPr>
        <w:t xml:space="preserve">    </w:t>
      </w:r>
      <w:r>
        <w:rPr>
          <w:rFonts w:hint="eastAsia" w:ascii="方正仿宋_GBK" w:hAnsi="宋体" w:eastAsia="方正仿宋_GBK"/>
          <w:sz w:val="24"/>
        </w:rPr>
        <w:t>（职务名称）职务，是（供应商名称）</w:t>
      </w:r>
      <w:r>
        <w:rPr>
          <w:rFonts w:hint="eastAsia" w:ascii="方正仿宋_GBK" w:hAnsi="宋体" w:eastAsia="方正仿宋_GBK"/>
          <w:sz w:val="24"/>
          <w:u w:val="single"/>
        </w:rPr>
        <w:t xml:space="preserve">              </w:t>
      </w:r>
      <w:r>
        <w:rPr>
          <w:rFonts w:hint="eastAsia" w:ascii="方正仿宋_GBK" w:hAnsi="宋体" w:eastAsia="方正仿宋_GBK"/>
          <w:sz w:val="24"/>
        </w:rPr>
        <w:t>的法定代表人。</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宋体" w:eastAsia="方正仿宋_GBK"/>
          <w:sz w:val="24"/>
        </w:rPr>
        <w:t>特此证明。</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宋体" w:eastAsia="方正仿宋_GBK"/>
          <w:sz w:val="24"/>
        </w:rPr>
        <w:t xml:space="preserve">                                             （供应商公章）</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宋体" w:eastAsia="方正仿宋_GBK"/>
          <w:sz w:val="24"/>
        </w:rPr>
        <w:t xml:space="preserve">                                             年   月   日</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仿宋" w:eastAsia="方正仿宋_GBK"/>
          <w:sz w:val="24"/>
        </w:rPr>
      </w:pPr>
      <w:r>
        <w:rPr>
          <w:rFonts w:hint="eastAsia" w:ascii="方正仿宋_GBK" w:hAnsi="仿宋" w:eastAsia="方正仿宋_GBK"/>
          <w:sz w:val="24"/>
        </w:rPr>
        <w:t>法定代表人电话：XXXXXXX      电子邮箱：XXXXXX@XXXXX（若授权他人办理并签署响应文件的可不填写）</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仿宋" w:eastAsia="方正仿宋_GBK"/>
          <w:sz w:val="24"/>
        </w:rPr>
        <w:t>（附：法定代表人身份证正反面复印件）</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widowControl/>
        <w:spacing w:line="400" w:lineRule="exact"/>
        <w:ind w:firstLine="420" w:firstLineChars="200"/>
        <w:jc w:val="left"/>
        <w:rPr>
          <w:rFonts w:hint="eastAsia" w:ascii="方正仿宋_GBK" w:hAnsi="宋体" w:eastAsia="方正仿宋_GBK"/>
          <w:sz w:val="24"/>
          <w:szCs w:val="24"/>
        </w:rPr>
      </w:pPr>
      <w:r>
        <w:br w:type="column"/>
      </w:r>
      <w:r>
        <w:rPr>
          <w:rFonts w:hint="eastAsia" w:ascii="方正仿宋_GBK" w:hAnsi="宋体" w:eastAsia="方正仿宋_GBK"/>
          <w:sz w:val="24"/>
          <w:szCs w:val="24"/>
        </w:rPr>
        <w:t>（三）法定代表人授权委托书（格式）</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w:t>
      </w:r>
    </w:p>
    <w:p>
      <w:pPr>
        <w:tabs>
          <w:tab w:val="left" w:pos="6300"/>
        </w:tabs>
        <w:snapToGrid w:val="0"/>
        <w:spacing w:line="500" w:lineRule="exact"/>
        <w:ind w:firstLine="480" w:firstLineChars="200"/>
        <w:rPr>
          <w:rFonts w:hint="eastAsia" w:ascii="方正仿宋_GBK" w:hAnsi="宋体" w:eastAsia="方正仿宋_GBK"/>
          <w:sz w:val="24"/>
        </w:rPr>
      </w:pPr>
      <w:r>
        <w:rPr>
          <w:rFonts w:hint="eastAsia" w:ascii="方正仿宋_GBK" w:hAnsi="宋体" w:eastAsia="方正仿宋_GBK"/>
          <w:sz w:val="24"/>
          <w:szCs w:val="28"/>
        </w:rPr>
        <w:t>谈判项目名称</w:t>
      </w:r>
      <w:r>
        <w:rPr>
          <w:rFonts w:hint="eastAsia" w:ascii="方正仿宋_GBK" w:hAnsi="宋体" w:eastAsia="方正仿宋_GBK"/>
          <w:sz w:val="24"/>
        </w:rPr>
        <w:t>：</w:t>
      </w:r>
      <w:r>
        <w:rPr>
          <w:rFonts w:hint="eastAsia" w:ascii="方正仿宋_GBK" w:hAnsi="宋体" w:eastAsia="方正仿宋_GBK"/>
          <w:sz w:val="24"/>
          <w:u w:val="single"/>
        </w:rPr>
        <w:t xml:space="preserve">                                                </w:t>
      </w:r>
    </w:p>
    <w:p>
      <w:pPr>
        <w:tabs>
          <w:tab w:val="left" w:pos="6300"/>
        </w:tabs>
        <w:snapToGrid w:val="0"/>
        <w:spacing w:line="500" w:lineRule="exact"/>
        <w:ind w:firstLine="570"/>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textAlignment w:val="auto"/>
        <w:rPr>
          <w:rFonts w:hint="eastAsia" w:ascii="方正仿宋_GBK" w:hAnsi="宋体" w:eastAsia="方正仿宋_GBK"/>
          <w:sz w:val="24"/>
        </w:rPr>
      </w:pPr>
      <w:r>
        <w:rPr>
          <w:rFonts w:hint="eastAsia" w:ascii="方正仿宋_GBK" w:hAnsi="宋体" w:eastAsia="方正仿宋_GBK"/>
          <w:sz w:val="24"/>
        </w:rPr>
        <w:t>致：</w:t>
      </w:r>
      <w:r>
        <w:rPr>
          <w:rFonts w:hint="eastAsia" w:ascii="方正仿宋_GBK" w:hAnsi="宋体" w:eastAsia="方正仿宋_GBK"/>
          <w:sz w:val="24"/>
          <w:u w:val="single"/>
        </w:rPr>
        <w:t xml:space="preserve">                     </w:t>
      </w:r>
      <w:r>
        <w:rPr>
          <w:rFonts w:hint="eastAsia" w:ascii="方正仿宋_GBK" w:hAnsi="宋体" w:eastAsia="方正仿宋_GBK"/>
          <w:sz w:val="24"/>
        </w:rPr>
        <w:t>（采购</w:t>
      </w:r>
      <w:r>
        <w:rPr>
          <w:rFonts w:hint="eastAsia" w:ascii="方正仿宋_GBK" w:hAnsi="宋体" w:eastAsia="方正仿宋_GBK"/>
          <w:sz w:val="24"/>
          <w:lang w:val="en-US" w:eastAsia="zh-CN"/>
        </w:rPr>
        <w:t>人</w:t>
      </w:r>
      <w:r>
        <w:rPr>
          <w:rFonts w:hint="eastAsia" w:ascii="方正仿宋_GBK" w:hAnsi="宋体" w:eastAsia="方正仿宋_GBK"/>
          <w:sz w:val="24"/>
        </w:rPr>
        <w:t>名称）：</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rPr>
      </w:pPr>
      <w:r>
        <w:rPr>
          <w:rFonts w:hint="eastAsia" w:ascii="方正仿宋_GBK" w:hAnsi="宋体" w:eastAsia="方正仿宋_GBK"/>
          <w:sz w:val="24"/>
          <w:u w:val="single"/>
        </w:rPr>
        <w:t xml:space="preserve">            </w:t>
      </w:r>
      <w:r>
        <w:rPr>
          <w:rFonts w:hint="eastAsia" w:ascii="方正仿宋_GBK" w:hAnsi="宋体" w:eastAsia="方正仿宋_GBK"/>
          <w:sz w:val="24"/>
        </w:rPr>
        <w:t>（供应商法定代表人名称）是</w:t>
      </w:r>
      <w:r>
        <w:rPr>
          <w:rFonts w:hint="eastAsia" w:ascii="方正仿宋_GBK" w:hAnsi="宋体" w:eastAsia="方正仿宋_GBK"/>
          <w:sz w:val="24"/>
          <w:u w:val="single"/>
        </w:rPr>
        <w:t xml:space="preserve">                    </w:t>
      </w:r>
      <w:r>
        <w:rPr>
          <w:rFonts w:hint="eastAsia" w:ascii="方正仿宋_GBK" w:hAnsi="宋体" w:eastAsia="方正仿宋_GBK"/>
          <w:sz w:val="24"/>
        </w:rPr>
        <w:t>（供应商名称）的法定代表人，特授权</w:t>
      </w:r>
      <w:r>
        <w:rPr>
          <w:rFonts w:hint="eastAsia" w:ascii="方正仿宋_GBK" w:hAnsi="宋体" w:eastAsia="方正仿宋_GBK"/>
          <w:sz w:val="24"/>
          <w:u w:val="single"/>
        </w:rPr>
        <w:t xml:space="preserve">          </w:t>
      </w:r>
      <w:r>
        <w:rPr>
          <w:rFonts w:hint="eastAsia" w:ascii="方正仿宋_GBK" w:hAnsi="宋体" w:eastAsia="方正仿宋_GBK"/>
          <w:sz w:val="24"/>
        </w:rPr>
        <w:t>（被授权人姓名及身份证代码）代表我单位全权办理上述项目的谈判、签约等具体工作，并签署全部有关文件、协议及合同。</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rPr>
      </w:pPr>
      <w:r>
        <w:rPr>
          <w:rFonts w:hint="eastAsia" w:ascii="方正仿宋_GBK" w:hAnsi="宋体" w:eastAsia="方正仿宋_GBK"/>
          <w:sz w:val="24"/>
        </w:rPr>
        <w:t>我单位对被授权人的</w:t>
      </w:r>
      <w:r>
        <w:rPr>
          <w:rFonts w:hint="eastAsia" w:ascii="方正仿宋_GBK" w:hAnsi="宋体" w:eastAsia="方正仿宋_GBK"/>
          <w:sz w:val="24"/>
          <w:szCs w:val="28"/>
        </w:rPr>
        <w:t>签署</w:t>
      </w:r>
      <w:r>
        <w:rPr>
          <w:rFonts w:hint="eastAsia" w:ascii="方正仿宋_GBK" w:hAnsi="宋体" w:eastAsia="方正仿宋_GBK"/>
          <w:sz w:val="24"/>
        </w:rPr>
        <w:t>负全部责任。</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rPr>
      </w:pPr>
      <w:r>
        <w:rPr>
          <w:rFonts w:hint="eastAsia" w:ascii="方正仿宋_GBK" w:hAnsi="宋体" w:eastAsia="方正仿宋_GBK"/>
          <w:sz w:val="24"/>
        </w:rPr>
        <w:t>在撤销授权的书面通知以前，本授权书一直有效。被授权人在授权书有效期内签署的所有文件不因授权的撤销而失效。</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被授权人：                                 供应商法定代表人：</w:t>
      </w:r>
    </w:p>
    <w:p>
      <w:pPr>
        <w:tabs>
          <w:tab w:val="left" w:pos="6300"/>
        </w:tabs>
        <w:snapToGrid w:val="0"/>
        <w:spacing w:line="500" w:lineRule="exact"/>
        <w:ind w:firstLine="570"/>
        <w:rPr>
          <w:rFonts w:hint="eastAsia" w:ascii="方正仿宋_GBK" w:hAnsi="宋体" w:eastAsia="方正仿宋_GBK"/>
          <w:sz w:val="24"/>
          <w:szCs w:val="28"/>
        </w:rPr>
      </w:pPr>
      <w:r>
        <w:rPr>
          <w:rFonts w:hint="eastAsia" w:ascii="方正仿宋_GBK" w:hAnsi="宋体" w:eastAsia="方正仿宋_GBK"/>
          <w:sz w:val="24"/>
          <w:szCs w:val="28"/>
        </w:rPr>
        <w:t>（签署或盖章）                                （签署或盖章）</w:t>
      </w:r>
    </w:p>
    <w:p>
      <w:pPr>
        <w:tabs>
          <w:tab w:val="left" w:pos="6300"/>
        </w:tabs>
        <w:snapToGrid w:val="0"/>
        <w:spacing w:line="500" w:lineRule="exact"/>
        <w:ind w:firstLine="570"/>
        <w:rPr>
          <w:rFonts w:hint="eastAsia" w:ascii="方正仿宋_GBK" w:hAnsi="宋体" w:eastAsia="方正仿宋_GBK"/>
          <w:sz w:val="24"/>
          <w:szCs w:val="28"/>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（附：被授权人身份证正反面复印件）</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w:t>
      </w:r>
    </w:p>
    <w:p>
      <w:pPr>
        <w:tabs>
          <w:tab w:val="left" w:pos="6300"/>
        </w:tabs>
        <w:snapToGrid w:val="0"/>
        <w:spacing w:line="500" w:lineRule="exact"/>
        <w:ind w:right="480" w:firstLine="570"/>
        <w:jc w:val="right"/>
        <w:rPr>
          <w:rFonts w:hint="eastAsia" w:ascii="方正仿宋_GBK" w:hAnsi="宋体" w:eastAsia="方正仿宋_GBK"/>
          <w:sz w:val="24"/>
        </w:rPr>
      </w:pPr>
      <w:r>
        <w:rPr>
          <w:rFonts w:hint="eastAsia" w:ascii="方正仿宋_GBK" w:hAnsi="宋体" w:eastAsia="方正仿宋_GBK"/>
          <w:sz w:val="24"/>
        </w:rPr>
        <w:t>（供应商公章）</w:t>
      </w:r>
    </w:p>
    <w:p>
      <w:pPr>
        <w:tabs>
          <w:tab w:val="left" w:pos="6300"/>
        </w:tabs>
        <w:snapToGrid w:val="0"/>
        <w:spacing w:line="500" w:lineRule="exact"/>
        <w:ind w:right="480" w:firstLine="570"/>
        <w:jc w:val="right"/>
        <w:rPr>
          <w:rFonts w:hint="eastAsia" w:ascii="方正仿宋_GBK" w:hAnsi="宋体" w:eastAsia="方正仿宋_GBK"/>
          <w:sz w:val="24"/>
        </w:rPr>
      </w:pPr>
      <w:r>
        <w:rPr>
          <w:rFonts w:hint="eastAsia" w:ascii="方正仿宋_GBK" w:hAnsi="宋体" w:eastAsia="方正仿宋_GBK"/>
          <w:sz w:val="24"/>
        </w:rPr>
        <w:t>年   月   日</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right="480" w:firstLine="570"/>
        <w:jc w:val="left"/>
        <w:textAlignment w:val="auto"/>
        <w:rPr>
          <w:rFonts w:hint="eastAsia" w:ascii="方正仿宋_GBK" w:hAnsi="仿宋" w:eastAsia="方正仿宋_GBK"/>
          <w:sz w:val="24"/>
        </w:rPr>
      </w:pPr>
      <w:r>
        <w:rPr>
          <w:rFonts w:hint="eastAsia" w:ascii="方正仿宋_GBK" w:hAnsi="仿宋" w:eastAsia="方正仿宋_GBK"/>
          <w:sz w:val="24"/>
        </w:rPr>
        <w:t>被授权人电话：XXXXXXX     电子邮箱：XXXXXX@XXXXX（若法定代表人办理并签署响应文件的可不填写）</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right="480" w:firstLine="570"/>
        <w:jc w:val="left"/>
        <w:textAlignment w:val="auto"/>
        <w:rPr>
          <w:rFonts w:hint="eastAsia" w:ascii="方正仿宋_GBK" w:hAnsi="仿宋" w:eastAsia="方正仿宋_GBK"/>
          <w:sz w:val="24"/>
        </w:rPr>
      </w:pPr>
      <w:r>
        <w:rPr>
          <w:rFonts w:hint="eastAsia" w:ascii="方正仿宋_GBK" w:hAnsi="仿宋" w:eastAsia="方正仿宋_GBK"/>
          <w:sz w:val="24"/>
        </w:rPr>
        <w:t>注：</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right="480" w:firstLine="570"/>
        <w:jc w:val="left"/>
        <w:textAlignment w:val="auto"/>
        <w:rPr>
          <w:rFonts w:hint="eastAsia" w:ascii="方正仿宋_GBK" w:hAnsi="宋体" w:eastAsia="方正仿宋_GBK"/>
          <w:sz w:val="24"/>
          <w:szCs w:val="24"/>
        </w:rPr>
      </w:pPr>
      <w:r>
        <w:rPr>
          <w:rFonts w:hint="eastAsia" w:ascii="方正仿宋_GBK" w:hAnsi="仿宋" w:eastAsia="方正仿宋_GBK"/>
          <w:sz w:val="24"/>
        </w:rPr>
        <w:t>1.若为法定代表人办理并签署响应文件的，不提供此文件。</w:t>
      </w:r>
      <w:r>
        <w:rPr>
          <w:rFonts w:ascii="宋体" w:hAnsi="宋体"/>
        </w:rPr>
        <w:br w:type="column"/>
      </w:r>
      <w:r>
        <w:rPr>
          <w:rFonts w:hint="eastAsia" w:ascii="方正仿宋_GBK" w:hAnsi="宋体" w:eastAsia="方正仿宋_GBK"/>
          <w:sz w:val="24"/>
          <w:szCs w:val="24"/>
        </w:rPr>
        <w:t>（四）基本资格条件承诺函（格式）</w:t>
      </w:r>
    </w:p>
    <w:p>
      <w:pPr>
        <w:tabs>
          <w:tab w:val="left" w:pos="6300"/>
        </w:tabs>
        <w:snapToGrid w:val="0"/>
        <w:spacing w:line="500" w:lineRule="exact"/>
        <w:ind w:firstLine="643" w:firstLineChars="200"/>
        <w:jc w:val="center"/>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基本资格条件承诺函</w:t>
      </w:r>
    </w:p>
    <w:p>
      <w:pPr>
        <w:tabs>
          <w:tab w:val="left" w:pos="6300"/>
        </w:tabs>
        <w:snapToGrid w:val="0"/>
        <w:spacing w:line="530" w:lineRule="exact"/>
        <w:rPr>
          <w:sz w:val="24"/>
        </w:rPr>
      </w:pP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r>
        <w:rPr>
          <w:rFonts w:hint="eastAsia" w:ascii="方正仿宋_GBK" w:hAnsi="仿宋" w:eastAsia="方正仿宋_GBK"/>
          <w:sz w:val="24"/>
        </w:rPr>
        <w:t>致</w:t>
      </w:r>
      <w:r>
        <w:rPr>
          <w:rFonts w:hint="eastAsia" w:ascii="方正仿宋_GBK" w:hAnsi="仿宋" w:eastAsia="方正仿宋_GBK"/>
          <w:sz w:val="24"/>
          <w:u w:val="single"/>
        </w:rPr>
        <w:t xml:space="preserve">                   </w:t>
      </w:r>
      <w:r>
        <w:rPr>
          <w:rFonts w:hint="eastAsia" w:ascii="方正仿宋_GBK" w:hAnsi="仿宋" w:eastAsia="方正仿宋_GBK"/>
          <w:sz w:val="24"/>
        </w:rPr>
        <w:t>（采购</w:t>
      </w:r>
      <w:r>
        <w:rPr>
          <w:rFonts w:hint="eastAsia" w:ascii="方正仿宋_GBK" w:hAnsi="仿宋" w:eastAsia="方正仿宋_GBK"/>
          <w:sz w:val="24"/>
          <w:lang w:val="en-US" w:eastAsia="zh-CN"/>
        </w:rPr>
        <w:t>人</w:t>
      </w:r>
      <w:r>
        <w:rPr>
          <w:rFonts w:hint="eastAsia" w:ascii="方正仿宋_GBK" w:hAnsi="仿宋" w:eastAsia="方正仿宋_GBK"/>
          <w:sz w:val="24"/>
        </w:rPr>
        <w:t>名称）：</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r>
        <w:rPr>
          <w:rFonts w:hint="eastAsia" w:ascii="方正仿宋_GBK" w:hAnsi="仿宋" w:eastAsia="方正仿宋_GBK"/>
          <w:sz w:val="24"/>
        </w:rPr>
        <w:t xml:space="preserve">    </w:t>
      </w:r>
      <w:r>
        <w:rPr>
          <w:rFonts w:hint="eastAsia" w:ascii="方正仿宋_GBK" w:hAnsi="仿宋" w:eastAsia="方正仿宋_GBK"/>
          <w:sz w:val="24"/>
          <w:u w:val="single"/>
        </w:rPr>
        <w:t xml:space="preserve">              </w:t>
      </w:r>
      <w:r>
        <w:rPr>
          <w:rFonts w:hint="eastAsia" w:ascii="方正仿宋_GBK" w:hAnsi="仿宋" w:eastAsia="方正仿宋_GBK"/>
          <w:sz w:val="24"/>
        </w:rPr>
        <w:t>（供应商名称）郑重承诺：</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r>
        <w:rPr>
          <w:rFonts w:hint="eastAsia" w:ascii="方正仿宋_GBK" w:hAnsi="仿宋" w:eastAsia="方正仿宋_GBK"/>
          <w:sz w:val="24"/>
        </w:rPr>
        <w:t>1.我方具有良好的商业信誉和健全的财务会计制度，具有履行合同所必需的设备和专业技术能力，具</w:t>
      </w:r>
      <w:r>
        <w:rPr>
          <w:rFonts w:hint="eastAsia" w:ascii="方正仿宋_GBK" w:hAnsi="仿宋" w:eastAsia="方正仿宋_GBK"/>
          <w:sz w:val="24"/>
          <w:lang w:val="zh-CN"/>
        </w:rPr>
        <w:t>有依法缴纳税收和社会保障金的良好记录</w:t>
      </w:r>
      <w:r>
        <w:rPr>
          <w:rFonts w:hint="eastAsia" w:ascii="方正仿宋_GBK" w:hAnsi="仿宋" w:eastAsia="方正仿宋_GBK"/>
          <w:sz w:val="24"/>
        </w:rPr>
        <w:t>，参加本项目采购活动前三年内无重大违法活动记录。</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default" w:ascii="方正仿宋_GBK" w:hAnsi="仿宋" w:eastAsia="方正仿宋_GBK"/>
          <w:sz w:val="24"/>
          <w:u w:val="none"/>
          <w:lang w:val="en-US" w:eastAsia="zh-CN"/>
        </w:rPr>
      </w:pPr>
      <w:r>
        <w:rPr>
          <w:rFonts w:hint="eastAsia" w:ascii="方正仿宋_GBK" w:hAnsi="仿宋" w:eastAsia="方正仿宋_GBK"/>
          <w:sz w:val="24"/>
        </w:rPr>
        <w:t>2.我方未列入在信用中国网站（www.creditchina.gov.cn）“失信被执行人”、“重大税收违法案件当事人名单”中，也未列入中国政府采购网（www.ccgp.gov.cn）“政府采购严重违法失信行为记录名单”中。</w:t>
      </w:r>
      <w:r>
        <w:rPr>
          <w:rFonts w:hint="eastAsia" w:ascii="方正仿宋_GBK" w:hAnsi="仿宋" w:eastAsia="方正仿宋_GBK"/>
          <w:sz w:val="24"/>
          <w:lang w:val="en-US" w:eastAsia="zh-CN"/>
        </w:rPr>
        <w:t>查询时间：</w:t>
      </w:r>
      <w:r>
        <w:rPr>
          <w:rFonts w:hint="eastAsia" w:ascii="方正仿宋_GBK" w:hAnsi="仿宋" w:eastAsia="方正仿宋_GBK"/>
          <w:sz w:val="24"/>
          <w:u w:val="single"/>
          <w:lang w:val="en-US" w:eastAsia="zh-CN"/>
        </w:rPr>
        <w:t xml:space="preserve">    </w:t>
      </w:r>
      <w:r>
        <w:rPr>
          <w:rFonts w:hint="eastAsia" w:ascii="方正仿宋_GBK" w:hAnsi="仿宋" w:eastAsia="方正仿宋_GBK"/>
          <w:sz w:val="24"/>
          <w:u w:val="none"/>
          <w:lang w:val="en-US" w:eastAsia="zh-CN"/>
        </w:rPr>
        <w:t>年</w:t>
      </w:r>
      <w:r>
        <w:rPr>
          <w:rFonts w:hint="eastAsia" w:ascii="方正仿宋_GBK" w:hAnsi="仿宋" w:eastAsia="方正仿宋_GBK"/>
          <w:sz w:val="24"/>
          <w:u w:val="single"/>
          <w:lang w:val="en-US" w:eastAsia="zh-CN"/>
        </w:rPr>
        <w:t xml:space="preserve">  </w:t>
      </w:r>
      <w:r>
        <w:rPr>
          <w:rFonts w:hint="eastAsia" w:ascii="方正仿宋_GBK" w:hAnsi="仿宋" w:eastAsia="方正仿宋_GBK"/>
          <w:sz w:val="24"/>
          <w:u w:val="none"/>
          <w:lang w:val="en-US" w:eastAsia="zh-CN"/>
        </w:rPr>
        <w:t>月</w:t>
      </w:r>
      <w:r>
        <w:rPr>
          <w:rFonts w:hint="eastAsia" w:ascii="方正仿宋_GBK" w:hAnsi="仿宋" w:eastAsia="方正仿宋_GBK"/>
          <w:sz w:val="24"/>
          <w:u w:val="single"/>
          <w:lang w:val="en-US" w:eastAsia="zh-CN"/>
        </w:rPr>
        <w:t xml:space="preserve">  </w:t>
      </w:r>
      <w:r>
        <w:rPr>
          <w:rFonts w:hint="eastAsia" w:ascii="方正仿宋_GBK" w:hAnsi="仿宋" w:eastAsia="方正仿宋_GBK"/>
          <w:sz w:val="24"/>
          <w:u w:val="none"/>
          <w:lang w:val="en-US" w:eastAsia="zh-CN"/>
        </w:rPr>
        <w:t>日</w:t>
      </w:r>
      <w:r>
        <w:rPr>
          <w:rFonts w:hint="eastAsia" w:ascii="方正仿宋_GBK" w:hAnsi="仿宋" w:eastAsia="方正仿宋_GBK"/>
          <w:sz w:val="24"/>
          <w:u w:val="single"/>
          <w:lang w:val="en-US" w:eastAsia="zh-CN"/>
        </w:rPr>
        <w:t xml:space="preserve">   </w:t>
      </w:r>
      <w:r>
        <w:rPr>
          <w:rFonts w:hint="eastAsia" w:ascii="方正仿宋_GBK" w:hAnsi="仿宋" w:eastAsia="方正仿宋_GBK"/>
          <w:sz w:val="24"/>
          <w:u w:val="none"/>
          <w:lang w:val="en-US" w:eastAsia="zh-CN"/>
        </w:rPr>
        <w:t>时。</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r>
        <w:rPr>
          <w:rFonts w:hint="eastAsia" w:ascii="方正仿宋_GBK" w:hAnsi="仿宋" w:eastAsia="方正仿宋_GBK"/>
          <w:sz w:val="24"/>
        </w:rPr>
        <w:t>3.我方在采购项目评审（评标）环节结束后，随时接受采购人的检查验证，配合提供相关证明材料，证明符合《中华人民共和国政府采购法》规定的供应商基本资格条件。</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r>
        <w:rPr>
          <w:rFonts w:hint="eastAsia" w:ascii="方正仿宋_GBK" w:hAnsi="仿宋" w:eastAsia="方正仿宋_GBK"/>
          <w:sz w:val="24"/>
        </w:rPr>
        <w:t>我方对以上承诺负全部法律责任。</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r>
        <w:rPr>
          <w:rFonts w:hint="eastAsia" w:ascii="方正仿宋_GBK" w:hAnsi="仿宋" w:eastAsia="方正仿宋_GBK"/>
          <w:sz w:val="24"/>
        </w:rPr>
        <w:t>特此承诺。</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jc w:val="right"/>
        <w:textAlignment w:val="auto"/>
        <w:rPr>
          <w:rFonts w:hint="eastAsia" w:ascii="方正仿宋_GBK" w:hAnsi="仿宋" w:eastAsia="方正仿宋_GBK"/>
          <w:sz w:val="24"/>
        </w:rPr>
      </w:pPr>
      <w:r>
        <w:rPr>
          <w:rFonts w:hint="eastAsia" w:ascii="方正仿宋_GBK" w:hAnsi="仿宋" w:eastAsia="方正仿宋_GBK"/>
          <w:sz w:val="24"/>
        </w:rPr>
        <w:t>（供应商公章）</w:t>
      </w:r>
    </w:p>
    <w:p>
      <w:pPr>
        <w:keepNext w:val="0"/>
        <w:keepLines w:val="0"/>
        <w:pageBreakBefore w:val="0"/>
        <w:widowControl/>
        <w:kinsoku/>
        <w:wordWrap/>
        <w:overflowPunct/>
        <w:topLinePunct w:val="0"/>
        <w:autoSpaceDE/>
        <w:autoSpaceDN/>
        <w:bidi w:val="0"/>
        <w:adjustRightInd/>
        <w:spacing w:line="480" w:lineRule="exact"/>
        <w:ind w:firstLine="6720" w:firstLineChars="2800"/>
        <w:jc w:val="left"/>
        <w:textAlignment w:val="auto"/>
        <w:rPr>
          <w:rFonts w:hint="eastAsia" w:ascii="方正仿宋_GBK" w:hAnsi="宋体" w:eastAsia="方正仿宋_GBK"/>
          <w:sz w:val="24"/>
          <w:szCs w:val="24"/>
        </w:rPr>
      </w:pPr>
      <w:r>
        <w:rPr>
          <w:rFonts w:hint="eastAsia" w:ascii="方正仿宋_GBK" w:hAnsi="仿宋" w:eastAsia="方正仿宋_GBK"/>
          <w:sz w:val="24"/>
        </w:rPr>
        <w:t>年   月   日</w:t>
      </w:r>
    </w:p>
    <w:p>
      <w:pPr>
        <w:widowControl/>
        <w:numPr>
          <w:ilvl w:val="0"/>
          <w:numId w:val="2"/>
        </w:numPr>
        <w:spacing w:line="400" w:lineRule="exact"/>
        <w:ind w:firstLine="420" w:firstLineChars="200"/>
        <w:jc w:val="left"/>
        <w:rPr>
          <w:rFonts w:hint="eastAsia" w:ascii="方正仿宋_GBK" w:hAnsi="宋体" w:eastAsia="方正仿宋_GBK"/>
          <w:sz w:val="24"/>
          <w:szCs w:val="24"/>
        </w:rPr>
      </w:pPr>
      <w:r>
        <w:rPr>
          <w:rFonts w:ascii="方正仿宋_GBK" w:hAnsi="宋体" w:eastAsia="方正仿宋_GBK"/>
        </w:rPr>
        <w:br w:type="page"/>
      </w:r>
    </w:p>
    <w:p>
      <w:pPr>
        <w:widowControl/>
        <w:numPr>
          <w:numId w:val="0"/>
        </w:numPr>
        <w:spacing w:line="400" w:lineRule="exact"/>
        <w:jc w:val="left"/>
        <w:rPr>
          <w:rFonts w:hint="eastAsia" w:ascii="方正仿宋_GBK" w:hAnsi="宋体" w:eastAsia="方正仿宋_GBK"/>
          <w:sz w:val="24"/>
          <w:szCs w:val="24"/>
        </w:rPr>
      </w:pPr>
      <w:r>
        <w:rPr>
          <w:rFonts w:hint="eastAsia" w:ascii="方正仿宋_GBK" w:hAnsi="宋体" w:eastAsia="方正仿宋_GBK"/>
          <w:sz w:val="24"/>
          <w:szCs w:val="24"/>
          <w:lang w:eastAsia="zh-CN"/>
        </w:rPr>
        <w:t>（</w:t>
      </w:r>
      <w:r>
        <w:rPr>
          <w:rFonts w:hint="eastAsia" w:ascii="方正仿宋_GBK" w:hAnsi="宋体" w:eastAsia="方正仿宋_GBK"/>
          <w:sz w:val="24"/>
          <w:szCs w:val="24"/>
          <w:lang w:val="en-US" w:eastAsia="zh-CN"/>
        </w:rPr>
        <w:t>五</w:t>
      </w:r>
      <w:r>
        <w:rPr>
          <w:rFonts w:hint="eastAsia" w:ascii="方正仿宋_GBK" w:hAnsi="宋体" w:eastAsia="方正仿宋_GBK"/>
          <w:sz w:val="24"/>
          <w:szCs w:val="24"/>
          <w:lang w:eastAsia="zh-CN"/>
        </w:rPr>
        <w:t>）</w:t>
      </w:r>
      <w:r>
        <w:rPr>
          <w:rFonts w:hint="eastAsia" w:ascii="方正仿宋_GBK" w:hAnsi="宋体" w:eastAsia="方正仿宋_GBK"/>
          <w:sz w:val="24"/>
          <w:szCs w:val="24"/>
        </w:rPr>
        <w:t>特定资格条件证书或证明文件</w:t>
      </w:r>
      <w:r>
        <w:rPr>
          <w:rFonts w:hint="eastAsia" w:ascii="方正仿宋_GBK" w:hAnsi="宋体" w:eastAsia="方正仿宋_GBK"/>
          <w:color w:val="auto"/>
          <w:sz w:val="24"/>
          <w:szCs w:val="24"/>
          <w:lang w:eastAsia="zh-CN"/>
        </w:rPr>
        <w:t>（</w:t>
      </w:r>
      <w:r>
        <w:rPr>
          <w:rFonts w:hint="eastAsia" w:ascii="方正仿宋_GBK" w:hAnsi="宋体" w:eastAsia="方正仿宋_GBK"/>
          <w:color w:val="auto"/>
          <w:sz w:val="24"/>
          <w:szCs w:val="24"/>
          <w:lang w:val="en-US" w:eastAsia="zh-CN"/>
        </w:rPr>
        <w:t>如有</w:t>
      </w:r>
      <w:r>
        <w:rPr>
          <w:rFonts w:hint="eastAsia" w:ascii="方正仿宋_GBK" w:hAnsi="宋体" w:eastAsia="方正仿宋_GBK"/>
          <w:color w:val="auto"/>
          <w:sz w:val="24"/>
          <w:szCs w:val="24"/>
          <w:lang w:eastAsia="zh-CN"/>
        </w:rPr>
        <w:t>）</w:t>
      </w:r>
    </w:p>
    <w:p>
      <w:pPr>
        <w:widowControl/>
        <w:spacing w:line="400" w:lineRule="exact"/>
        <w:ind w:firstLine="480" w:firstLineChars="200"/>
        <w:jc w:val="left"/>
        <w:rPr>
          <w:rFonts w:hint="eastAsia" w:ascii="方正仿宋_GBK" w:hAnsi="宋体" w:eastAsia="方正仿宋_GBK"/>
          <w:sz w:val="24"/>
          <w:szCs w:val="24"/>
        </w:rPr>
      </w:pPr>
    </w:p>
    <w:p>
      <w:pPr>
        <w:pStyle w:val="3"/>
        <w:adjustRightInd w:val="0"/>
        <w:snapToGrid w:val="0"/>
        <w:spacing w:before="0" w:after="0" w:line="400" w:lineRule="exact"/>
        <w:ind w:firstLine="482" w:firstLineChars="200"/>
        <w:rPr>
          <w:rFonts w:hint="eastAsia" w:ascii="方正仿宋_GBK" w:hAnsi="宋体" w:eastAsia="方正仿宋_GBK"/>
          <w:sz w:val="24"/>
        </w:rPr>
      </w:pPr>
      <w:r>
        <w:rPr>
          <w:rFonts w:ascii="方正仿宋_GBK" w:hAnsi="宋体" w:eastAsia="方正仿宋_GBK"/>
          <w:sz w:val="24"/>
          <w:szCs w:val="24"/>
        </w:rPr>
        <w:br w:type="page"/>
      </w:r>
      <w:bookmarkStart w:id="71" w:name="_Toc106034663"/>
      <w:bookmarkStart w:id="72" w:name="_Toc65660383"/>
      <w:bookmarkStart w:id="73" w:name="_Toc2080"/>
      <w:bookmarkStart w:id="74" w:name="_Toc17010"/>
      <w:r>
        <w:rPr>
          <w:rFonts w:hint="eastAsia" w:ascii="方正仿宋_GBK" w:hAnsi="宋体" w:eastAsia="方正仿宋_GBK"/>
          <w:sz w:val="24"/>
        </w:rPr>
        <w:t>五、</w:t>
      </w:r>
      <w:bookmarkEnd w:id="68"/>
      <w:bookmarkEnd w:id="69"/>
      <w:bookmarkEnd w:id="70"/>
      <w:r>
        <w:rPr>
          <w:rFonts w:hint="eastAsia" w:ascii="方正仿宋_GBK" w:hAnsi="宋体" w:eastAsia="方正仿宋_GBK"/>
          <w:sz w:val="24"/>
        </w:rPr>
        <w:t>其他资料</w:t>
      </w:r>
      <w:bookmarkEnd w:id="71"/>
      <w:bookmarkEnd w:id="72"/>
      <w:bookmarkEnd w:id="73"/>
      <w:bookmarkEnd w:id="74"/>
    </w:p>
    <w:p>
      <w:pPr>
        <w:widowControl/>
        <w:spacing w:line="400" w:lineRule="exact"/>
        <w:ind w:firstLine="480" w:firstLineChars="200"/>
        <w:jc w:val="left"/>
        <w:rPr>
          <w:rFonts w:hint="eastAsia" w:ascii="方正仿宋_GBK" w:hAnsi="宋体" w:eastAsia="方正仿宋_GBK"/>
          <w:sz w:val="24"/>
          <w:szCs w:val="24"/>
          <w:lang w:val="en-US" w:eastAsia="zh-CN"/>
        </w:rPr>
      </w:pPr>
      <w:r>
        <w:rPr>
          <w:rFonts w:hint="eastAsia" w:ascii="方正仿宋_GBK" w:hAnsi="宋体" w:eastAsia="方正仿宋_GBK"/>
          <w:sz w:val="24"/>
          <w:szCs w:val="24"/>
        </w:rPr>
        <w:t>（一）</w:t>
      </w:r>
      <w:r>
        <w:rPr>
          <w:rFonts w:hint="eastAsia" w:ascii="方正仿宋_GBK" w:hAnsi="宋体" w:eastAsia="方正仿宋_GBK"/>
          <w:sz w:val="24"/>
          <w:szCs w:val="24"/>
          <w:lang w:val="en-US" w:eastAsia="zh-CN"/>
        </w:rPr>
        <w:t>供应商诚信管理承诺函（格式自定）</w:t>
      </w:r>
    </w:p>
    <w:p>
      <w:pPr>
        <w:widowControl/>
        <w:spacing w:line="400" w:lineRule="exact"/>
        <w:ind w:firstLine="480" w:firstLineChars="200"/>
        <w:jc w:val="left"/>
        <w:rPr>
          <w:rFonts w:hint="eastAsia" w:ascii="方正仿宋_GBK" w:hAnsi="宋体" w:eastAsia="方正仿宋_GBK"/>
          <w:sz w:val="24"/>
          <w:szCs w:val="24"/>
          <w:lang w:val="en-US" w:eastAsia="zh-CN"/>
        </w:rPr>
      </w:pPr>
    </w:p>
    <w:p>
      <w:pPr>
        <w:widowControl/>
        <w:spacing w:line="400" w:lineRule="exact"/>
        <w:ind w:firstLine="480" w:firstLineChars="200"/>
        <w:jc w:val="left"/>
        <w:rPr>
          <w:rFonts w:hint="eastAsia" w:ascii="方正仿宋_GBK" w:hAnsi="宋体" w:eastAsia="方正仿宋_GBK"/>
          <w:sz w:val="24"/>
          <w:szCs w:val="24"/>
          <w:lang w:val="en-US" w:eastAsia="zh-CN"/>
        </w:rPr>
      </w:pP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eastAsia="zh-CN"/>
        </w:rPr>
        <w:t>（</w:t>
      </w:r>
      <w:r>
        <w:rPr>
          <w:rFonts w:hint="eastAsia" w:ascii="方正仿宋_GBK" w:hAnsi="宋体" w:eastAsia="方正仿宋_GBK"/>
          <w:sz w:val="24"/>
          <w:szCs w:val="24"/>
          <w:lang w:val="en-US" w:eastAsia="zh-CN"/>
        </w:rPr>
        <w:t>二</w:t>
      </w:r>
      <w:r>
        <w:rPr>
          <w:rFonts w:hint="eastAsia" w:ascii="方正仿宋_GBK" w:hAnsi="宋体" w:eastAsia="方正仿宋_GBK"/>
          <w:sz w:val="24"/>
          <w:szCs w:val="24"/>
          <w:lang w:eastAsia="zh-CN"/>
        </w:rPr>
        <w:t>）</w:t>
      </w:r>
      <w:r>
        <w:rPr>
          <w:rFonts w:hint="eastAsia" w:ascii="方正仿宋_GBK" w:hAnsi="宋体" w:eastAsia="方正仿宋_GBK"/>
          <w:sz w:val="24"/>
          <w:szCs w:val="24"/>
        </w:rPr>
        <w:t>其他与项目有关的资料（自附）</w:t>
      </w:r>
    </w:p>
    <w:p>
      <w:pPr>
        <w:widowControl/>
        <w:spacing w:line="400" w:lineRule="exact"/>
        <w:ind w:firstLine="480" w:firstLineChars="200"/>
        <w:jc w:val="left"/>
        <w:rPr>
          <w:rFonts w:hint="eastAsia" w:ascii="方正仿宋_GBK" w:hAnsi="宋体" w:eastAsia="方正仿宋_GBK"/>
          <w:sz w:val="24"/>
          <w:szCs w:val="24"/>
          <w:lang w:val="en-US" w:eastAsia="zh-CN"/>
        </w:rPr>
      </w:pPr>
    </w:p>
    <w:p>
      <w:pPr>
        <w:widowControl/>
        <w:spacing w:line="400" w:lineRule="exact"/>
        <w:ind w:firstLine="480" w:firstLineChars="200"/>
        <w:jc w:val="left"/>
        <w:rPr>
          <w:rFonts w:hint="eastAsia" w:ascii="方正仿宋_GBK" w:hAnsi="宋体" w:eastAsia="方正仿宋_GBK"/>
          <w:sz w:val="24"/>
          <w:szCs w:val="24"/>
          <w:lang w:val="en-US" w:eastAsia="zh-CN"/>
        </w:rPr>
      </w:pPr>
    </w:p>
    <w:p>
      <w:pPr>
        <w:pStyle w:val="2"/>
        <w:jc w:val="center"/>
        <w:rPr>
          <w:rFonts w:hint="eastAsia" w:ascii="方正仿宋_GBK" w:hAnsi="方正仿宋_GBK" w:eastAsia="方正仿宋_GBK" w:cs="方正仿宋_GBK"/>
          <w:sz w:val="24"/>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embedRegular r:id="rId1" w:fontKey="{6EAEE974-6305-4EE8-8BB2-641C66E831E6}"/>
  </w:font>
  <w:font w:name="方正仿宋_GBK">
    <w:panose1 w:val="03000509000000000000"/>
    <w:charset w:val="86"/>
    <w:family w:val="script"/>
    <w:pitch w:val="default"/>
    <w:sig w:usb0="00000001" w:usb1="080E0000" w:usb2="00000000" w:usb3="00000000" w:csb0="00040000" w:csb1="00000000"/>
    <w:embedRegular r:id="rId2" w:fontKey="{4EC0DB53-B602-48CF-81F6-FA3794949968}"/>
  </w:font>
  <w:font w:name="仿宋">
    <w:panose1 w:val="02010609060101010101"/>
    <w:charset w:val="86"/>
    <w:family w:val="modern"/>
    <w:pitch w:val="default"/>
    <w:sig w:usb0="800002BF" w:usb1="38CF7CFA" w:usb2="00000016" w:usb3="00000000" w:csb0="00040001" w:csb1="00000000"/>
    <w:embedRegular r:id="rId3" w:fontKey="{712ECA6F-97A7-45C0-B828-B0BEC10DE985}"/>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昆仑楷体">
    <w:altName w:val="宋体"/>
    <w:panose1 w:val="0201060900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文鼎粗黑">
    <w:altName w:val="黑体"/>
    <w:panose1 w:val="020B060901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PMingLiU">
    <w:altName w:val="PMingLiU-ExtB"/>
    <w:panose1 w:val="02020500000000000000"/>
    <w:charset w:val="88"/>
    <w:family w:val="roman"/>
    <w:pitch w:val="default"/>
    <w:sig w:usb0="00000000" w:usb1="00000000" w:usb2="00000016" w:usb3="00000000" w:csb0="00100001" w:csb1="00000000"/>
  </w:font>
  <w:font w:name="_x000B__x000C_">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9A0613"/>
    <w:multiLevelType w:val="singleLevel"/>
    <w:tmpl w:val="AF9A0613"/>
    <w:lvl w:ilvl="0" w:tentative="0">
      <w:start w:val="3"/>
      <w:numFmt w:val="chineseCounting"/>
      <w:suff w:val="nothing"/>
      <w:lvlText w:val="（%1）"/>
      <w:lvlJc w:val="left"/>
      <w:rPr>
        <w:rFonts w:hint="eastAsia"/>
      </w:rPr>
    </w:lvl>
  </w:abstractNum>
  <w:abstractNum w:abstractNumId="1">
    <w:nsid w:val="2B3B8C58"/>
    <w:multiLevelType w:val="singleLevel"/>
    <w:tmpl w:val="2B3B8C58"/>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5YTcyY2ZlMjE1YTAzZWI3NWQxNTEzZjhkMjE5NWUifQ=="/>
  </w:docVars>
  <w:rsids>
    <w:rsidRoot w:val="00AF0BF2"/>
    <w:rsid w:val="0000596A"/>
    <w:rsid w:val="00056BF4"/>
    <w:rsid w:val="001D6301"/>
    <w:rsid w:val="00221C15"/>
    <w:rsid w:val="00226476"/>
    <w:rsid w:val="0025762A"/>
    <w:rsid w:val="00271891"/>
    <w:rsid w:val="0028768E"/>
    <w:rsid w:val="002A28AD"/>
    <w:rsid w:val="002E6CDF"/>
    <w:rsid w:val="00333046"/>
    <w:rsid w:val="00361DF2"/>
    <w:rsid w:val="00410956"/>
    <w:rsid w:val="00482402"/>
    <w:rsid w:val="00486D78"/>
    <w:rsid w:val="004D1D6D"/>
    <w:rsid w:val="00500D40"/>
    <w:rsid w:val="005238AD"/>
    <w:rsid w:val="0057703A"/>
    <w:rsid w:val="00602D73"/>
    <w:rsid w:val="00684348"/>
    <w:rsid w:val="006A06B2"/>
    <w:rsid w:val="006B60BB"/>
    <w:rsid w:val="006D0338"/>
    <w:rsid w:val="006E630D"/>
    <w:rsid w:val="00740739"/>
    <w:rsid w:val="00782B82"/>
    <w:rsid w:val="007B00DF"/>
    <w:rsid w:val="007C1CCF"/>
    <w:rsid w:val="007C399F"/>
    <w:rsid w:val="007E3134"/>
    <w:rsid w:val="00957E5D"/>
    <w:rsid w:val="00975628"/>
    <w:rsid w:val="009F7A90"/>
    <w:rsid w:val="00A0215A"/>
    <w:rsid w:val="00A02868"/>
    <w:rsid w:val="00A31EB8"/>
    <w:rsid w:val="00A45EF1"/>
    <w:rsid w:val="00A864EE"/>
    <w:rsid w:val="00AB5BCC"/>
    <w:rsid w:val="00AC70D0"/>
    <w:rsid w:val="00AF0BF2"/>
    <w:rsid w:val="00AF286D"/>
    <w:rsid w:val="00B13C27"/>
    <w:rsid w:val="00B80FC0"/>
    <w:rsid w:val="00BB670E"/>
    <w:rsid w:val="00C34CDB"/>
    <w:rsid w:val="00CA2A10"/>
    <w:rsid w:val="00CB1001"/>
    <w:rsid w:val="00CD4879"/>
    <w:rsid w:val="00CF38C3"/>
    <w:rsid w:val="00D45EA2"/>
    <w:rsid w:val="00D6564B"/>
    <w:rsid w:val="00D7687C"/>
    <w:rsid w:val="00D85854"/>
    <w:rsid w:val="00D86819"/>
    <w:rsid w:val="00DA6C17"/>
    <w:rsid w:val="00DC673C"/>
    <w:rsid w:val="00DE63D3"/>
    <w:rsid w:val="00E35B1A"/>
    <w:rsid w:val="00E7116C"/>
    <w:rsid w:val="00E866EA"/>
    <w:rsid w:val="00E8743F"/>
    <w:rsid w:val="00EA1148"/>
    <w:rsid w:val="00EE6949"/>
    <w:rsid w:val="00F40962"/>
    <w:rsid w:val="00F76455"/>
    <w:rsid w:val="00FD31DA"/>
    <w:rsid w:val="00FE79F9"/>
    <w:rsid w:val="02615062"/>
    <w:rsid w:val="02BB660D"/>
    <w:rsid w:val="041F618A"/>
    <w:rsid w:val="05084823"/>
    <w:rsid w:val="055E66C3"/>
    <w:rsid w:val="06267A99"/>
    <w:rsid w:val="0644429B"/>
    <w:rsid w:val="08041D76"/>
    <w:rsid w:val="09655DC8"/>
    <w:rsid w:val="0A8C3C5A"/>
    <w:rsid w:val="0B145FD1"/>
    <w:rsid w:val="0B4E3BB1"/>
    <w:rsid w:val="0DBD6915"/>
    <w:rsid w:val="0E653757"/>
    <w:rsid w:val="0ED07A7C"/>
    <w:rsid w:val="0EF324E5"/>
    <w:rsid w:val="0FC01DDD"/>
    <w:rsid w:val="0FC2411A"/>
    <w:rsid w:val="10DC01C8"/>
    <w:rsid w:val="116503A8"/>
    <w:rsid w:val="133F76F0"/>
    <w:rsid w:val="13704662"/>
    <w:rsid w:val="13814630"/>
    <w:rsid w:val="13DF3FC3"/>
    <w:rsid w:val="14A409DB"/>
    <w:rsid w:val="15625621"/>
    <w:rsid w:val="1581545F"/>
    <w:rsid w:val="15F441A8"/>
    <w:rsid w:val="16A60816"/>
    <w:rsid w:val="17F26FAE"/>
    <w:rsid w:val="18687FAE"/>
    <w:rsid w:val="1AC856F5"/>
    <w:rsid w:val="1BD877D9"/>
    <w:rsid w:val="1D54216D"/>
    <w:rsid w:val="1E3356E8"/>
    <w:rsid w:val="1EDB5833"/>
    <w:rsid w:val="1FD86743"/>
    <w:rsid w:val="201D7DBD"/>
    <w:rsid w:val="21546A66"/>
    <w:rsid w:val="21693711"/>
    <w:rsid w:val="226E4C36"/>
    <w:rsid w:val="2437495C"/>
    <w:rsid w:val="26030B51"/>
    <w:rsid w:val="260852E0"/>
    <w:rsid w:val="27201D62"/>
    <w:rsid w:val="29CE6BF9"/>
    <w:rsid w:val="2A680F3D"/>
    <w:rsid w:val="2AC57FFB"/>
    <w:rsid w:val="2AED7E1E"/>
    <w:rsid w:val="2C041E33"/>
    <w:rsid w:val="2C516D69"/>
    <w:rsid w:val="2D7524E6"/>
    <w:rsid w:val="2E8928E3"/>
    <w:rsid w:val="305C705B"/>
    <w:rsid w:val="30BD408D"/>
    <w:rsid w:val="327114A6"/>
    <w:rsid w:val="34DF325D"/>
    <w:rsid w:val="355A64D2"/>
    <w:rsid w:val="356E302D"/>
    <w:rsid w:val="360C12AD"/>
    <w:rsid w:val="36825B67"/>
    <w:rsid w:val="39842583"/>
    <w:rsid w:val="3A07396B"/>
    <w:rsid w:val="3A757783"/>
    <w:rsid w:val="3B82689F"/>
    <w:rsid w:val="3D0B21A9"/>
    <w:rsid w:val="3E752DC9"/>
    <w:rsid w:val="3FF83425"/>
    <w:rsid w:val="41A53F56"/>
    <w:rsid w:val="443474E0"/>
    <w:rsid w:val="44A8542F"/>
    <w:rsid w:val="4684760A"/>
    <w:rsid w:val="472E3198"/>
    <w:rsid w:val="49664A06"/>
    <w:rsid w:val="4B046ED0"/>
    <w:rsid w:val="4B9D04D7"/>
    <w:rsid w:val="4BA43FBA"/>
    <w:rsid w:val="4C582C53"/>
    <w:rsid w:val="4CD82061"/>
    <w:rsid w:val="4D433F84"/>
    <w:rsid w:val="4E290A02"/>
    <w:rsid w:val="4F785239"/>
    <w:rsid w:val="5080765E"/>
    <w:rsid w:val="509D5C5F"/>
    <w:rsid w:val="50AA111F"/>
    <w:rsid w:val="51E01C21"/>
    <w:rsid w:val="52F56DBE"/>
    <w:rsid w:val="56210721"/>
    <w:rsid w:val="56E919B9"/>
    <w:rsid w:val="57CB0088"/>
    <w:rsid w:val="596468E9"/>
    <w:rsid w:val="59ED6194"/>
    <w:rsid w:val="59F15ACE"/>
    <w:rsid w:val="5B395A82"/>
    <w:rsid w:val="5D24510E"/>
    <w:rsid w:val="5EC809F4"/>
    <w:rsid w:val="5F1818BF"/>
    <w:rsid w:val="5F6A3B63"/>
    <w:rsid w:val="603F4A02"/>
    <w:rsid w:val="62AC472E"/>
    <w:rsid w:val="63E562C2"/>
    <w:rsid w:val="64434207"/>
    <w:rsid w:val="644A5BFB"/>
    <w:rsid w:val="64C85426"/>
    <w:rsid w:val="64CF0321"/>
    <w:rsid w:val="669453A6"/>
    <w:rsid w:val="66D04197"/>
    <w:rsid w:val="672804FC"/>
    <w:rsid w:val="67991669"/>
    <w:rsid w:val="68246BFD"/>
    <w:rsid w:val="696C50AD"/>
    <w:rsid w:val="6A8D37D7"/>
    <w:rsid w:val="6B3F4CC0"/>
    <w:rsid w:val="6C1F3525"/>
    <w:rsid w:val="6E902A69"/>
    <w:rsid w:val="6EFD7139"/>
    <w:rsid w:val="708B4D5C"/>
    <w:rsid w:val="71C32955"/>
    <w:rsid w:val="723A6707"/>
    <w:rsid w:val="727F24B5"/>
    <w:rsid w:val="72C377F4"/>
    <w:rsid w:val="73EA2176"/>
    <w:rsid w:val="759977E2"/>
    <w:rsid w:val="770F5F97"/>
    <w:rsid w:val="7A2D3C84"/>
    <w:rsid w:val="7AA15452"/>
    <w:rsid w:val="7B5D7B47"/>
    <w:rsid w:val="7B8D1379"/>
    <w:rsid w:val="7CA547CE"/>
    <w:rsid w:val="7F8230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3" w:lineRule="auto"/>
      <w:outlineLvl w:val="2"/>
    </w:pPr>
    <w:rPr>
      <w:rFonts w:ascii="Times New Roman" w:hAnsi="Times New Roman" w:eastAsia="宋体" w:cs="Times New Roman"/>
      <w:b/>
      <w:sz w:val="32"/>
      <w:szCs w:val="20"/>
    </w:rPr>
  </w:style>
  <w:style w:type="character" w:default="1" w:styleId="12">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1"/>
    <w:unhideWhenUsed/>
    <w:qFormat/>
    <w:uiPriority w:val="99"/>
  </w:style>
  <w:style w:type="paragraph" w:styleId="5">
    <w:name w:val="annotation text"/>
    <w:basedOn w:val="1"/>
    <w:unhideWhenUsed/>
    <w:qFormat/>
    <w:uiPriority w:val="99"/>
    <w:pPr>
      <w:jc w:val="left"/>
    </w:pPr>
  </w:style>
  <w:style w:type="paragraph" w:styleId="6">
    <w:name w:val="Body Text Indent"/>
    <w:basedOn w:val="1"/>
    <w:unhideWhenUsed/>
    <w:uiPriority w:val="99"/>
    <w:pPr>
      <w:spacing w:line="700" w:lineRule="exact"/>
      <w:ind w:left="960"/>
    </w:pPr>
    <w:rPr>
      <w:sz w:val="44"/>
    </w:rPr>
  </w:style>
  <w:style w:type="paragraph" w:styleId="7">
    <w:name w:val="Date"/>
    <w:basedOn w:val="1"/>
    <w:next w:val="1"/>
    <w:unhideWhenUsed/>
    <w:qFormat/>
    <w:uiPriority w:val="99"/>
    <w:rPr>
      <w:sz w:val="28"/>
      <w:szCs w:val="20"/>
    </w:rPr>
  </w:style>
  <w:style w:type="paragraph" w:styleId="8">
    <w:name w:val="Body Text Indent 2"/>
    <w:basedOn w:val="1"/>
    <w:qFormat/>
    <w:uiPriority w:val="0"/>
    <w:pPr>
      <w:snapToGrid w:val="0"/>
      <w:spacing w:line="560" w:lineRule="atLeast"/>
      <w:ind w:firstLine="540"/>
    </w:pPr>
  </w:style>
  <w:style w:type="paragraph" w:styleId="9">
    <w:name w:val="footer"/>
    <w:basedOn w:val="1"/>
    <w:link w:val="16"/>
    <w:unhideWhenUsed/>
    <w:qFormat/>
    <w:uiPriority w:val="99"/>
    <w:pPr>
      <w:tabs>
        <w:tab w:val="center" w:pos="4153"/>
        <w:tab w:val="right" w:pos="8306"/>
      </w:tabs>
      <w:snapToGrid w:val="0"/>
      <w:jc w:val="left"/>
    </w:pPr>
    <w:rPr>
      <w:sz w:val="18"/>
      <w:szCs w:val="18"/>
    </w:rPr>
  </w:style>
  <w:style w:type="paragraph" w:styleId="10">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spacing w:line="180" w:lineRule="auto"/>
      <w:jc w:val="center"/>
    </w:pPr>
    <w:rPr>
      <w:sz w:val="30"/>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页眉 Char"/>
    <w:basedOn w:val="12"/>
    <w:link w:val="10"/>
    <w:qFormat/>
    <w:uiPriority w:val="99"/>
    <w:rPr>
      <w:sz w:val="18"/>
      <w:szCs w:val="18"/>
    </w:rPr>
  </w:style>
  <w:style w:type="character" w:customStyle="1" w:styleId="16">
    <w:name w:val="页脚 Char"/>
    <w:basedOn w:val="12"/>
    <w:link w:val="9"/>
    <w:qFormat/>
    <w:uiPriority w:val="99"/>
    <w:rPr>
      <w:sz w:val="18"/>
      <w:szCs w:val="18"/>
    </w:rPr>
  </w:style>
  <w:style w:type="paragraph" w:customStyle="1" w:styleId="17">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CQEMC</Company>
  <Pages>3</Pages>
  <Words>1336</Words>
  <Characters>1583</Characters>
  <Lines>12</Lines>
  <Paragraphs>3</Paragraphs>
  <TotalTime>0</TotalTime>
  <ScaleCrop>false</ScaleCrop>
  <LinksUpToDate>false</LinksUpToDate>
  <CharactersWithSpaces>1586</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2019-07-21T03:32:00Z</dcterms:created>
  <dc:creator>QXK</dc:creator>
  <cp:lastModifiedBy>ZBB</cp:lastModifiedBy>
  <dcterms:modified xsi:type="dcterms:W3CDTF">2024-03-25T10:12:57Z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0F15F0C5E6E34995BBDE04566813B050_13</vt:lpwstr>
  </property>
</Properties>
</file>